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231C7" w14:textId="77777777" w:rsidR="008D0A77" w:rsidRPr="008D0A77" w:rsidRDefault="008D0A77" w:rsidP="008D0A77">
      <w:pPr>
        <w:pStyle w:val="Titlu3"/>
        <w:jc w:val="center"/>
        <w:rPr>
          <w:b w:val="0"/>
          <w:bCs w:val="0"/>
        </w:rPr>
      </w:pPr>
      <w:bookmarkStart w:id="0" w:name="_Toc222238042"/>
      <w:bookmarkStart w:id="1" w:name="_Toc223357251"/>
      <w:bookmarkStart w:id="2" w:name="heading_15"/>
      <w:r w:rsidRPr="008D0A77">
        <w:rPr>
          <w:b w:val="0"/>
          <w:bCs w:val="0"/>
        </w:rPr>
        <w:t>ANALIZA FACTORILOR INTERESAȚI</w:t>
      </w:r>
      <w:bookmarkEnd w:id="0"/>
      <w:bookmarkEnd w:id="1"/>
    </w:p>
    <w:p w14:paraId="1AEC69B3" w14:textId="77777777" w:rsidR="008D0A77" w:rsidRPr="008D0A77" w:rsidRDefault="008D0A77" w:rsidP="008D0A77">
      <w:pPr>
        <w:pStyle w:val="Titlu3"/>
        <w:jc w:val="center"/>
      </w:pPr>
      <w:bookmarkStart w:id="3" w:name="_Toc223357252"/>
      <w:r w:rsidRPr="008D0A77">
        <w:t>SINTEZA CONSULTĂRII PUBLICE</w:t>
      </w:r>
      <w:bookmarkEnd w:id="3"/>
    </w:p>
    <w:p w14:paraId="31CDC79E" w14:textId="283F9CF0" w:rsidR="008D0A77" w:rsidRPr="008D0A77" w:rsidRDefault="008D0A77" w:rsidP="008D0A77">
      <w:pPr>
        <w:pStyle w:val="Titlu3"/>
        <w:spacing w:after="400"/>
        <w:jc w:val="center"/>
        <w:rPr>
          <w:b w:val="0"/>
          <w:bCs w:val="0"/>
        </w:rPr>
      </w:pPr>
      <w:bookmarkStart w:id="4" w:name="_Toc223357253"/>
      <w:r w:rsidRPr="008D0A77">
        <w:rPr>
          <w:b w:val="0"/>
          <w:bCs w:val="0"/>
        </w:rPr>
        <w:t>FUNDAMENTE PENTRU O VIZIUNE COMUNĂ A COMUNEI SAPATA</w:t>
      </w:r>
      <w:bookmarkEnd w:id="4"/>
    </w:p>
    <w:p w14:paraId="4E8E8E72" w14:textId="7C67B669" w:rsidR="008D0A77" w:rsidRPr="008D0A77" w:rsidRDefault="008D0A77" w:rsidP="008D0A77">
      <w:pPr>
        <w:spacing w:line="360" w:lineRule="auto"/>
        <w:rPr>
          <w:lang w:eastAsia="en-US"/>
        </w:rPr>
      </w:pPr>
      <w:r w:rsidRPr="008D0A77">
        <w:rPr>
          <w:lang w:eastAsia="en-US"/>
        </w:rPr>
        <w:t xml:space="preserve">Procesul extins de consultare a actorilor locali, desfășurat în vederea actualizării Planului Urbanistic General (PUG), relevă o dinamică socială complexă și matură. Spre deosebire de un consens simplu, perspectiva agregată a administrației, profesioniștilor, mediului de afaceri și cetățenilor conturează o imagine a unei comunități cu un grad excepțional de consonanță în privința </w:t>
      </w:r>
      <w:r w:rsidRPr="008D0A77">
        <w:rPr>
          <w:b/>
          <w:bCs/>
          <w:lang w:eastAsia="en-US"/>
        </w:rPr>
        <w:t>problemelor strategice</w:t>
      </w:r>
      <w:r w:rsidRPr="008D0A77">
        <w:rPr>
          <w:lang w:eastAsia="en-US"/>
        </w:rPr>
        <w:t xml:space="preserve">, dar cu o diversitate sănătoasă de opinii – o disonanță constructivă – în ceea ce privește </w:t>
      </w:r>
      <w:r w:rsidRPr="008D0A77">
        <w:rPr>
          <w:b/>
          <w:bCs/>
          <w:lang w:eastAsia="en-US"/>
        </w:rPr>
        <w:t>soluțiile punctuale</w:t>
      </w:r>
      <w:r w:rsidRPr="008D0A77">
        <w:rPr>
          <w:lang w:eastAsia="en-US"/>
        </w:rPr>
        <w:t>. Această dualitate nu indică o diviziune, ci o conștientizare profundă a provocărilor și o dorință comună de a construi, prin dialog și expertiză tehnică, un viitor modern, sustenabil și echitabil. Analiza datelor colectate poate fi structurată în jurul a patru piloni fundamentali care vor constitui baza noii strategii de dezvoltare.</w:t>
      </w:r>
    </w:p>
    <w:p w14:paraId="4DFB7A03" w14:textId="77777777" w:rsidR="008D0A77" w:rsidRPr="008D0A77" w:rsidRDefault="008D0A77" w:rsidP="008D0A77">
      <w:pPr>
        <w:spacing w:after="80"/>
        <w:ind w:left="720" w:hanging="504"/>
        <w:rPr>
          <w:lang w:eastAsia="en-US"/>
        </w:rPr>
      </w:pPr>
      <w:r w:rsidRPr="008D0A77">
        <w:rPr>
          <w:lang w:eastAsia="en-US"/>
        </w:rPr>
        <w:t xml:space="preserve">1. </w:t>
      </w:r>
      <w:r w:rsidRPr="008D0A77">
        <w:rPr>
          <w:b/>
          <w:bCs/>
          <w:lang w:eastAsia="en-US"/>
        </w:rPr>
        <w:t>Pilonul Guvernanței: Tranziția către un Cadru Strategic Predictibil și Transparent</w:t>
      </w:r>
      <w:r w:rsidRPr="008D0A77">
        <w:rPr>
          <w:lang w:eastAsia="en-US"/>
        </w:rPr>
        <w:t xml:space="preserve"> Există un consens absolut și unanim între toți actorii consultați privind necesitatea stringentă a unui nou Plan Urbanistic General, considerat principalul obstacol în calea dezvoltării. Această nevoie fundamentală de predictibilitate este dublată de o aspirație comună către o administrație modernă, digitalizată și transparentă, capabilă să implementeze proiecte eficient și să comunice deschis cu cetățenii, platforma GIS publică fiind văzută ca un instrument esențial în acest sens.</w:t>
      </w:r>
    </w:p>
    <w:p w14:paraId="4384B3AF" w14:textId="77777777" w:rsidR="008D0A77" w:rsidRPr="008D0A77" w:rsidRDefault="008D0A77" w:rsidP="008D0A77">
      <w:pPr>
        <w:spacing w:after="80"/>
        <w:ind w:left="720" w:hanging="504"/>
        <w:rPr>
          <w:lang w:eastAsia="en-US"/>
        </w:rPr>
      </w:pPr>
      <w:r w:rsidRPr="008D0A77">
        <w:rPr>
          <w:lang w:eastAsia="en-US"/>
        </w:rPr>
        <w:t xml:space="preserve">2. </w:t>
      </w:r>
      <w:r w:rsidRPr="008D0A77">
        <w:rPr>
          <w:b/>
          <w:bCs/>
          <w:lang w:eastAsia="en-US"/>
        </w:rPr>
        <w:t>Pilonul Dezvoltării Teritoriale: Infrastructură Completă și Creștere Responsabilă</w:t>
      </w:r>
      <w:r w:rsidRPr="008D0A77">
        <w:rPr>
          <w:lang w:eastAsia="en-US"/>
        </w:rPr>
        <w:t xml:space="preserve"> Modernizarea infrastructurii reprezintă o prioritate absolută, consensuală. Extinderea rețelelor de apă, canalizare și gaze, alături de asfaltarea drumurilor, este considerată o precondiție pentru orice dezvoltare viitoare. În același timp, se conturează o viziune a creșterii responsabile: dezvoltarea trebuie să fie condiționată de existența prealabilă a utilităților, iar extinderea necontrolată a intravilanului este descurajată, protejarea terenurilor agricole și a peisajului fiind o valoare comună.</w:t>
      </w:r>
    </w:p>
    <w:p w14:paraId="54EE1E4F" w14:textId="77777777" w:rsidR="008D0A77" w:rsidRPr="008D0A77" w:rsidRDefault="008D0A77" w:rsidP="008D0A77">
      <w:pPr>
        <w:spacing w:after="80"/>
        <w:ind w:left="720" w:hanging="504"/>
        <w:rPr>
          <w:lang w:eastAsia="en-US"/>
        </w:rPr>
      </w:pPr>
      <w:r w:rsidRPr="008D0A77">
        <w:rPr>
          <w:lang w:eastAsia="en-US"/>
        </w:rPr>
        <w:t xml:space="preserve">3. </w:t>
      </w:r>
      <w:r w:rsidRPr="008D0A77">
        <w:rPr>
          <w:b/>
          <w:bCs/>
          <w:lang w:eastAsia="en-US"/>
        </w:rPr>
        <w:t>Pilonul Calității Vieții: Coeziune Socială și Servicii Esențiale pentru Toți</w:t>
      </w:r>
      <w:r w:rsidRPr="008D0A77">
        <w:rPr>
          <w:lang w:eastAsia="en-US"/>
        </w:rPr>
        <w:t xml:space="preserve"> Calitatea vieții este o preocupare centrală, manifestată printr-o listă clară de deficite unanim recunoscute: lipsa unei farmacii, a unui centru cultural modern, a parcurilor și locurilor de joacă. Există, de asemenea, o conștientizare profundă a nevoii de a sprijini grupurile vulnerabile (vârstnici, tineri, familii cu venituri mici) și de a reduce inechitățile dintre sate, demonstrând o aspirație către o comunitate mai sigură, incluzivă și coezivă.</w:t>
      </w:r>
    </w:p>
    <w:p w14:paraId="4E0D9F74" w14:textId="77777777" w:rsidR="008D0A77" w:rsidRPr="008D0A77" w:rsidRDefault="008D0A77" w:rsidP="008D0A77">
      <w:pPr>
        <w:spacing w:after="80"/>
        <w:ind w:left="720" w:hanging="504"/>
        <w:rPr>
          <w:lang w:eastAsia="en-US"/>
        </w:rPr>
      </w:pPr>
      <w:r w:rsidRPr="008D0A77">
        <w:rPr>
          <w:lang w:eastAsia="en-US"/>
        </w:rPr>
        <w:t xml:space="preserve">4. </w:t>
      </w:r>
      <w:r w:rsidRPr="008D0A77">
        <w:rPr>
          <w:b/>
          <w:bCs/>
          <w:lang w:eastAsia="en-US"/>
        </w:rPr>
        <w:t>Pilonul Identității: Valorificarea Patrimoniului și Stimularea Economiei Locale</w:t>
      </w:r>
      <w:r w:rsidRPr="008D0A77">
        <w:rPr>
          <w:lang w:eastAsia="en-US"/>
        </w:rPr>
        <w:t xml:space="preserve"> Se manifestă un consens excepțional privind potențialul imens, dar complet nevalorificat, al patrimoniului cultural, în special al Limesului Transalutanus. Transformarea acestei moșteniri istorice într-un motor de dezvoltare turistică și economică este o direcție strategică agreată de toți. Aceasta se corelează cu necesitatea de a stimula economia locală prin susținerea agroturismului, a formelor moderne de agricultură și a antreprenoriatului, creând astfel un profil economic diversificat și sustenabil.</w:t>
      </w:r>
    </w:p>
    <w:p w14:paraId="7BAB0E69" w14:textId="77777777" w:rsidR="008D0A77" w:rsidRPr="008D0A77" w:rsidRDefault="008D0A77" w:rsidP="008D0A77">
      <w:pPr>
        <w:spacing w:after="80" w:line="360" w:lineRule="auto"/>
        <w:rPr>
          <w:b/>
          <w:bCs/>
          <w:lang w:eastAsia="en-US"/>
        </w:rPr>
      </w:pPr>
      <w:r w:rsidRPr="008D0A77">
        <w:rPr>
          <w:b/>
          <w:bCs/>
          <w:lang w:eastAsia="en-US"/>
        </w:rPr>
        <w:lastRenderedPageBreak/>
        <w:t>Viziunea Emergentă: O Comunitate Rezilientă, Construită prin Dialog</w:t>
      </w:r>
    </w:p>
    <w:p w14:paraId="6C54DA36" w14:textId="77777777" w:rsidR="008D0A77" w:rsidRPr="008D0A77" w:rsidRDefault="008D0A77" w:rsidP="008D0A77">
      <w:pPr>
        <w:spacing w:after="80" w:line="360" w:lineRule="auto"/>
        <w:rPr>
          <w:lang w:eastAsia="en-US"/>
        </w:rPr>
      </w:pPr>
      <w:r w:rsidRPr="008D0A77">
        <w:rPr>
          <w:lang w:eastAsia="en-US"/>
        </w:rPr>
        <w:t>În ansamblu, datele conturează viziunea unei comunități pragmatice și conștiente de sine, care a depășit etapa negării problemelor și este pregătită pentru o dezbatere matură asupra soluțiilor. Viziunea pentru 2045 este aceea a unei comune reziliente, care a reușit să își transforme blocajele în oportunități de proiecte și disonanțele în soluții negociate. Este imaginea unei comunități care își valorifică moștenirea romană unică și potențialul agricol pentru a construi un viitor modern, conectat printr-o infrastructură completă și ghidat de o administrație transparentă, capabilă să garanteze o calitate superioară a vieții pentru toți locuitorii săi.</w:t>
      </w:r>
    </w:p>
    <w:p w14:paraId="7827E9F7" w14:textId="77777777" w:rsidR="008D0A77" w:rsidRDefault="008D0A77">
      <w:pPr>
        <w:spacing w:after="120"/>
        <w:jc w:val="left"/>
        <w:rPr>
          <w:i/>
          <w:iCs/>
        </w:rPr>
      </w:pPr>
      <w:r>
        <w:rPr>
          <w:i/>
          <w:iCs/>
        </w:rPr>
        <w:br w:type="page"/>
      </w:r>
    </w:p>
    <w:sdt>
      <w:sdtPr>
        <w:rPr>
          <w:rFonts w:ascii="Georgia" w:eastAsia="Georgia" w:hAnsi="Georgia" w:cs="Georgia"/>
          <w:color w:val="auto"/>
          <w:sz w:val="24"/>
          <w:szCs w:val="24"/>
          <w:lang w:val="ro-RO" w:eastAsia="ro-RO"/>
        </w:rPr>
        <w:id w:val="-2048515196"/>
        <w:docPartObj>
          <w:docPartGallery w:val="Table of Contents"/>
          <w:docPartUnique/>
        </w:docPartObj>
      </w:sdtPr>
      <w:sdtEndPr>
        <w:rPr>
          <w:b/>
          <w:bCs/>
          <w:noProof/>
        </w:rPr>
      </w:sdtEndPr>
      <w:sdtContent>
        <w:p w14:paraId="2963E677" w14:textId="11047FE4" w:rsidR="008D0A77" w:rsidRPr="008D0A77" w:rsidRDefault="008D0A77" w:rsidP="008D0A77">
          <w:pPr>
            <w:pStyle w:val="Titlucuprins"/>
            <w:spacing w:after="400"/>
            <w:jc w:val="center"/>
            <w:rPr>
              <w:color w:val="auto"/>
            </w:rPr>
          </w:pPr>
          <w:r w:rsidRPr="008D0A77">
            <w:rPr>
              <w:color w:val="auto"/>
            </w:rPr>
            <w:t>CUPRINS</w:t>
          </w:r>
        </w:p>
        <w:p w14:paraId="0D5CF37F" w14:textId="3D20BEA2"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r>
            <w:fldChar w:fldCharType="begin"/>
          </w:r>
          <w:r>
            <w:instrText xml:space="preserve"> TOC \o "1-3" \h \z \u </w:instrText>
          </w:r>
          <w:r>
            <w:fldChar w:fldCharType="separate"/>
          </w:r>
          <w:hyperlink w:anchor="_Toc223357251" w:history="1">
            <w:r w:rsidRPr="002578DD">
              <w:rPr>
                <w:rStyle w:val="Hyperlink"/>
                <w:noProof/>
              </w:rPr>
              <w:t>ANALIZA FACTORILOR INTERESAȚI</w:t>
            </w:r>
            <w:r>
              <w:rPr>
                <w:noProof/>
                <w:webHidden/>
              </w:rPr>
              <w:tab/>
            </w:r>
            <w:r>
              <w:rPr>
                <w:noProof/>
                <w:webHidden/>
              </w:rPr>
              <w:fldChar w:fldCharType="begin"/>
            </w:r>
            <w:r>
              <w:rPr>
                <w:noProof/>
                <w:webHidden/>
              </w:rPr>
              <w:instrText xml:space="preserve"> PAGEREF _Toc223357251 \h </w:instrText>
            </w:r>
            <w:r>
              <w:rPr>
                <w:noProof/>
                <w:webHidden/>
              </w:rPr>
            </w:r>
            <w:r>
              <w:rPr>
                <w:noProof/>
                <w:webHidden/>
              </w:rPr>
              <w:fldChar w:fldCharType="separate"/>
            </w:r>
            <w:r w:rsidR="00294A0D">
              <w:rPr>
                <w:noProof/>
                <w:webHidden/>
              </w:rPr>
              <w:t>1</w:t>
            </w:r>
            <w:r>
              <w:rPr>
                <w:noProof/>
                <w:webHidden/>
              </w:rPr>
              <w:fldChar w:fldCharType="end"/>
            </w:r>
          </w:hyperlink>
        </w:p>
        <w:p w14:paraId="41F60217" w14:textId="7AC5FDC1"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2" w:history="1">
            <w:r w:rsidRPr="002578DD">
              <w:rPr>
                <w:rStyle w:val="Hyperlink"/>
                <w:noProof/>
              </w:rPr>
              <w:t>SINTEZA CONSULTĂRII PUBLICE</w:t>
            </w:r>
            <w:r>
              <w:rPr>
                <w:noProof/>
                <w:webHidden/>
              </w:rPr>
              <w:tab/>
            </w:r>
            <w:r>
              <w:rPr>
                <w:noProof/>
                <w:webHidden/>
              </w:rPr>
              <w:fldChar w:fldCharType="begin"/>
            </w:r>
            <w:r>
              <w:rPr>
                <w:noProof/>
                <w:webHidden/>
              </w:rPr>
              <w:instrText xml:space="preserve"> PAGEREF _Toc223357252 \h </w:instrText>
            </w:r>
            <w:r>
              <w:rPr>
                <w:noProof/>
                <w:webHidden/>
              </w:rPr>
            </w:r>
            <w:r>
              <w:rPr>
                <w:noProof/>
                <w:webHidden/>
              </w:rPr>
              <w:fldChar w:fldCharType="separate"/>
            </w:r>
            <w:r w:rsidR="00294A0D">
              <w:rPr>
                <w:noProof/>
                <w:webHidden/>
              </w:rPr>
              <w:t>1</w:t>
            </w:r>
            <w:r>
              <w:rPr>
                <w:noProof/>
                <w:webHidden/>
              </w:rPr>
              <w:fldChar w:fldCharType="end"/>
            </w:r>
          </w:hyperlink>
        </w:p>
        <w:p w14:paraId="15BAF39D" w14:textId="3A8C1196"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3" w:history="1">
            <w:r w:rsidRPr="002578DD">
              <w:rPr>
                <w:rStyle w:val="Hyperlink"/>
                <w:noProof/>
              </w:rPr>
              <w:t>FUNDAMENTE PENTRU O VIZIUNE COMUNĂ A COMUNEI SAPATA</w:t>
            </w:r>
            <w:r>
              <w:rPr>
                <w:noProof/>
                <w:webHidden/>
              </w:rPr>
              <w:tab/>
            </w:r>
            <w:r>
              <w:rPr>
                <w:noProof/>
                <w:webHidden/>
              </w:rPr>
              <w:fldChar w:fldCharType="begin"/>
            </w:r>
            <w:r>
              <w:rPr>
                <w:noProof/>
                <w:webHidden/>
              </w:rPr>
              <w:instrText xml:space="preserve"> PAGEREF _Toc223357253 \h </w:instrText>
            </w:r>
            <w:r>
              <w:rPr>
                <w:noProof/>
                <w:webHidden/>
              </w:rPr>
            </w:r>
            <w:r>
              <w:rPr>
                <w:noProof/>
                <w:webHidden/>
              </w:rPr>
              <w:fldChar w:fldCharType="separate"/>
            </w:r>
            <w:r w:rsidR="00294A0D">
              <w:rPr>
                <w:noProof/>
                <w:webHidden/>
              </w:rPr>
              <w:t>1</w:t>
            </w:r>
            <w:r>
              <w:rPr>
                <w:noProof/>
                <w:webHidden/>
              </w:rPr>
              <w:fldChar w:fldCharType="end"/>
            </w:r>
          </w:hyperlink>
        </w:p>
        <w:p w14:paraId="40209DE9" w14:textId="77E8CEAA"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4" w:history="1">
            <w:r w:rsidRPr="002578DD">
              <w:rPr>
                <w:rStyle w:val="Hyperlink"/>
                <w:i/>
                <w:iCs/>
                <w:noProof/>
              </w:rPr>
              <w:t>Sinteza Tematică: TDD 01 – Guvernanță, Demografie și Patrimoniu (Partea a II-a)</w:t>
            </w:r>
            <w:r>
              <w:rPr>
                <w:noProof/>
                <w:webHidden/>
              </w:rPr>
              <w:tab/>
            </w:r>
            <w:r>
              <w:rPr>
                <w:noProof/>
                <w:webHidden/>
              </w:rPr>
              <w:fldChar w:fldCharType="begin"/>
            </w:r>
            <w:r>
              <w:rPr>
                <w:noProof/>
                <w:webHidden/>
              </w:rPr>
              <w:instrText xml:space="preserve"> PAGEREF _Toc223357254 \h </w:instrText>
            </w:r>
            <w:r>
              <w:rPr>
                <w:noProof/>
                <w:webHidden/>
              </w:rPr>
            </w:r>
            <w:r>
              <w:rPr>
                <w:noProof/>
                <w:webHidden/>
              </w:rPr>
              <w:fldChar w:fldCharType="separate"/>
            </w:r>
            <w:r w:rsidR="00294A0D">
              <w:rPr>
                <w:noProof/>
                <w:webHidden/>
              </w:rPr>
              <w:t>5</w:t>
            </w:r>
            <w:r>
              <w:rPr>
                <w:noProof/>
                <w:webHidden/>
              </w:rPr>
              <w:fldChar w:fldCharType="end"/>
            </w:r>
          </w:hyperlink>
        </w:p>
        <w:p w14:paraId="3E56BF3F" w14:textId="21A0C9EA"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5" w:history="1">
            <w:r w:rsidRPr="002578DD">
              <w:rPr>
                <w:rStyle w:val="Hyperlink"/>
                <w:i/>
                <w:iCs/>
                <w:noProof/>
              </w:rPr>
              <w:t>Sinteza Tematică: TDD 02 – Suport Teritorial (Relief, Sol, Subsol)</w:t>
            </w:r>
            <w:r>
              <w:rPr>
                <w:noProof/>
                <w:webHidden/>
              </w:rPr>
              <w:tab/>
            </w:r>
            <w:r>
              <w:rPr>
                <w:noProof/>
                <w:webHidden/>
              </w:rPr>
              <w:fldChar w:fldCharType="begin"/>
            </w:r>
            <w:r>
              <w:rPr>
                <w:noProof/>
                <w:webHidden/>
              </w:rPr>
              <w:instrText xml:space="preserve"> PAGEREF _Toc223357255 \h </w:instrText>
            </w:r>
            <w:r>
              <w:rPr>
                <w:noProof/>
                <w:webHidden/>
              </w:rPr>
            </w:r>
            <w:r>
              <w:rPr>
                <w:noProof/>
                <w:webHidden/>
              </w:rPr>
              <w:fldChar w:fldCharType="separate"/>
            </w:r>
            <w:r w:rsidR="00294A0D">
              <w:rPr>
                <w:noProof/>
                <w:webHidden/>
              </w:rPr>
              <w:t>6</w:t>
            </w:r>
            <w:r>
              <w:rPr>
                <w:noProof/>
                <w:webHidden/>
              </w:rPr>
              <w:fldChar w:fldCharType="end"/>
            </w:r>
          </w:hyperlink>
        </w:p>
        <w:p w14:paraId="20F3B84B" w14:textId="152D786D"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6" w:history="1">
            <w:r w:rsidRPr="002578DD">
              <w:rPr>
                <w:rStyle w:val="Hyperlink"/>
                <w:i/>
                <w:iCs/>
                <w:noProof/>
              </w:rPr>
              <w:t>Sinteza Tematică: TDD 02 – Suport Teritorial (Partea a III-a)</w:t>
            </w:r>
            <w:r>
              <w:rPr>
                <w:noProof/>
                <w:webHidden/>
              </w:rPr>
              <w:tab/>
            </w:r>
            <w:r>
              <w:rPr>
                <w:noProof/>
                <w:webHidden/>
              </w:rPr>
              <w:fldChar w:fldCharType="begin"/>
            </w:r>
            <w:r>
              <w:rPr>
                <w:noProof/>
                <w:webHidden/>
              </w:rPr>
              <w:instrText xml:space="preserve"> PAGEREF _Toc223357256 \h </w:instrText>
            </w:r>
            <w:r>
              <w:rPr>
                <w:noProof/>
                <w:webHidden/>
              </w:rPr>
            </w:r>
            <w:r>
              <w:rPr>
                <w:noProof/>
                <w:webHidden/>
              </w:rPr>
              <w:fldChar w:fldCharType="separate"/>
            </w:r>
            <w:r w:rsidR="00294A0D">
              <w:rPr>
                <w:noProof/>
                <w:webHidden/>
              </w:rPr>
              <w:t>8</w:t>
            </w:r>
            <w:r>
              <w:rPr>
                <w:noProof/>
                <w:webHidden/>
              </w:rPr>
              <w:fldChar w:fldCharType="end"/>
            </w:r>
          </w:hyperlink>
        </w:p>
        <w:p w14:paraId="40F1D802" w14:textId="2114EA6E"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7" w:history="1">
            <w:r w:rsidRPr="002578DD">
              <w:rPr>
                <w:rStyle w:val="Hyperlink"/>
                <w:i/>
                <w:iCs/>
                <w:noProof/>
              </w:rPr>
              <w:t>Sinteza Tematică: TDD 03 – Mediu și Adaptare Climatică</w:t>
            </w:r>
            <w:r>
              <w:rPr>
                <w:noProof/>
                <w:webHidden/>
              </w:rPr>
              <w:tab/>
            </w:r>
            <w:r>
              <w:rPr>
                <w:noProof/>
                <w:webHidden/>
              </w:rPr>
              <w:fldChar w:fldCharType="begin"/>
            </w:r>
            <w:r>
              <w:rPr>
                <w:noProof/>
                <w:webHidden/>
              </w:rPr>
              <w:instrText xml:space="preserve"> PAGEREF _Toc223357257 \h </w:instrText>
            </w:r>
            <w:r>
              <w:rPr>
                <w:noProof/>
                <w:webHidden/>
              </w:rPr>
            </w:r>
            <w:r>
              <w:rPr>
                <w:noProof/>
                <w:webHidden/>
              </w:rPr>
              <w:fldChar w:fldCharType="separate"/>
            </w:r>
            <w:r w:rsidR="00294A0D">
              <w:rPr>
                <w:noProof/>
                <w:webHidden/>
              </w:rPr>
              <w:t>10</w:t>
            </w:r>
            <w:r>
              <w:rPr>
                <w:noProof/>
                <w:webHidden/>
              </w:rPr>
              <w:fldChar w:fldCharType="end"/>
            </w:r>
          </w:hyperlink>
        </w:p>
        <w:p w14:paraId="18F89880" w14:textId="3DD2BA2E"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8" w:history="1">
            <w:r w:rsidRPr="002578DD">
              <w:rPr>
                <w:rStyle w:val="Hyperlink"/>
                <w:i/>
                <w:iCs/>
                <w:noProof/>
              </w:rPr>
              <w:t>Sinteza Tematică: TDD 03 – Mediu și Adaptare Climatică (Partea a III-a)</w:t>
            </w:r>
            <w:r>
              <w:rPr>
                <w:noProof/>
                <w:webHidden/>
              </w:rPr>
              <w:tab/>
            </w:r>
            <w:r>
              <w:rPr>
                <w:noProof/>
                <w:webHidden/>
              </w:rPr>
              <w:fldChar w:fldCharType="begin"/>
            </w:r>
            <w:r>
              <w:rPr>
                <w:noProof/>
                <w:webHidden/>
              </w:rPr>
              <w:instrText xml:space="preserve"> PAGEREF _Toc223357258 \h </w:instrText>
            </w:r>
            <w:r>
              <w:rPr>
                <w:noProof/>
                <w:webHidden/>
              </w:rPr>
            </w:r>
            <w:r>
              <w:rPr>
                <w:noProof/>
                <w:webHidden/>
              </w:rPr>
              <w:fldChar w:fldCharType="separate"/>
            </w:r>
            <w:r w:rsidR="00294A0D">
              <w:rPr>
                <w:noProof/>
                <w:webHidden/>
              </w:rPr>
              <w:t>12</w:t>
            </w:r>
            <w:r>
              <w:rPr>
                <w:noProof/>
                <w:webHidden/>
              </w:rPr>
              <w:fldChar w:fldCharType="end"/>
            </w:r>
          </w:hyperlink>
        </w:p>
        <w:p w14:paraId="13FF1CD3" w14:textId="69F3ED73"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59" w:history="1">
            <w:r w:rsidRPr="002578DD">
              <w:rPr>
                <w:rStyle w:val="Hyperlink"/>
                <w:i/>
                <w:iCs/>
                <w:noProof/>
              </w:rPr>
              <w:t>Sinteza Tematică: TDD 04 – Riscuri Naturale și Tehnologice</w:t>
            </w:r>
            <w:r>
              <w:rPr>
                <w:noProof/>
                <w:webHidden/>
              </w:rPr>
              <w:tab/>
            </w:r>
            <w:r>
              <w:rPr>
                <w:noProof/>
                <w:webHidden/>
              </w:rPr>
              <w:fldChar w:fldCharType="begin"/>
            </w:r>
            <w:r>
              <w:rPr>
                <w:noProof/>
                <w:webHidden/>
              </w:rPr>
              <w:instrText xml:space="preserve"> PAGEREF _Toc223357259 \h </w:instrText>
            </w:r>
            <w:r>
              <w:rPr>
                <w:noProof/>
                <w:webHidden/>
              </w:rPr>
            </w:r>
            <w:r>
              <w:rPr>
                <w:noProof/>
                <w:webHidden/>
              </w:rPr>
              <w:fldChar w:fldCharType="separate"/>
            </w:r>
            <w:r w:rsidR="00294A0D">
              <w:rPr>
                <w:noProof/>
                <w:webHidden/>
              </w:rPr>
              <w:t>14</w:t>
            </w:r>
            <w:r>
              <w:rPr>
                <w:noProof/>
                <w:webHidden/>
              </w:rPr>
              <w:fldChar w:fldCharType="end"/>
            </w:r>
          </w:hyperlink>
        </w:p>
        <w:p w14:paraId="3D019894" w14:textId="2177F048"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0" w:history="1">
            <w:r w:rsidRPr="002578DD">
              <w:rPr>
                <w:rStyle w:val="Hyperlink"/>
                <w:i/>
                <w:iCs/>
                <w:noProof/>
              </w:rPr>
              <w:t>Sinteza Tematică: TDD 04 – Riscuri Naturale și Tehnologice (Partea a II-a)</w:t>
            </w:r>
            <w:r>
              <w:rPr>
                <w:noProof/>
                <w:webHidden/>
              </w:rPr>
              <w:tab/>
            </w:r>
            <w:r>
              <w:rPr>
                <w:noProof/>
                <w:webHidden/>
              </w:rPr>
              <w:fldChar w:fldCharType="begin"/>
            </w:r>
            <w:r>
              <w:rPr>
                <w:noProof/>
                <w:webHidden/>
              </w:rPr>
              <w:instrText xml:space="preserve"> PAGEREF _Toc223357260 \h </w:instrText>
            </w:r>
            <w:r>
              <w:rPr>
                <w:noProof/>
                <w:webHidden/>
              </w:rPr>
            </w:r>
            <w:r>
              <w:rPr>
                <w:noProof/>
                <w:webHidden/>
              </w:rPr>
              <w:fldChar w:fldCharType="separate"/>
            </w:r>
            <w:r w:rsidR="00294A0D">
              <w:rPr>
                <w:noProof/>
                <w:webHidden/>
              </w:rPr>
              <w:t>16</w:t>
            </w:r>
            <w:r>
              <w:rPr>
                <w:noProof/>
                <w:webHidden/>
              </w:rPr>
              <w:fldChar w:fldCharType="end"/>
            </w:r>
          </w:hyperlink>
        </w:p>
        <w:p w14:paraId="01473C03" w14:textId="5A9DFCD5"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1" w:history="1">
            <w:r w:rsidRPr="002578DD">
              <w:rPr>
                <w:rStyle w:val="Hyperlink"/>
                <w:i/>
                <w:iCs/>
                <w:noProof/>
              </w:rPr>
              <w:t>Sinteza Tematică: TDD 05 – Fond Construit și Morfologie Urbană</w:t>
            </w:r>
            <w:r>
              <w:rPr>
                <w:noProof/>
                <w:webHidden/>
              </w:rPr>
              <w:tab/>
            </w:r>
            <w:r>
              <w:rPr>
                <w:noProof/>
                <w:webHidden/>
              </w:rPr>
              <w:fldChar w:fldCharType="begin"/>
            </w:r>
            <w:r>
              <w:rPr>
                <w:noProof/>
                <w:webHidden/>
              </w:rPr>
              <w:instrText xml:space="preserve"> PAGEREF _Toc223357261 \h </w:instrText>
            </w:r>
            <w:r>
              <w:rPr>
                <w:noProof/>
                <w:webHidden/>
              </w:rPr>
            </w:r>
            <w:r>
              <w:rPr>
                <w:noProof/>
                <w:webHidden/>
              </w:rPr>
              <w:fldChar w:fldCharType="separate"/>
            </w:r>
            <w:r w:rsidR="00294A0D">
              <w:rPr>
                <w:noProof/>
                <w:webHidden/>
              </w:rPr>
              <w:t>18</w:t>
            </w:r>
            <w:r>
              <w:rPr>
                <w:noProof/>
                <w:webHidden/>
              </w:rPr>
              <w:fldChar w:fldCharType="end"/>
            </w:r>
          </w:hyperlink>
        </w:p>
        <w:p w14:paraId="24D5F531" w14:textId="59AE5558"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2" w:history="1">
            <w:r w:rsidRPr="002578DD">
              <w:rPr>
                <w:rStyle w:val="Hyperlink"/>
                <w:i/>
                <w:iCs/>
                <w:noProof/>
              </w:rPr>
              <w:t>Sinteza Tematică: TDD 05 – Fond Construit și Morfologie Urbană</w:t>
            </w:r>
            <w:r>
              <w:rPr>
                <w:noProof/>
                <w:webHidden/>
              </w:rPr>
              <w:tab/>
            </w:r>
            <w:r>
              <w:rPr>
                <w:noProof/>
                <w:webHidden/>
              </w:rPr>
              <w:fldChar w:fldCharType="begin"/>
            </w:r>
            <w:r>
              <w:rPr>
                <w:noProof/>
                <w:webHidden/>
              </w:rPr>
              <w:instrText xml:space="preserve"> PAGEREF _Toc223357262 \h </w:instrText>
            </w:r>
            <w:r>
              <w:rPr>
                <w:noProof/>
                <w:webHidden/>
              </w:rPr>
            </w:r>
            <w:r>
              <w:rPr>
                <w:noProof/>
                <w:webHidden/>
              </w:rPr>
              <w:fldChar w:fldCharType="separate"/>
            </w:r>
            <w:r w:rsidR="00294A0D">
              <w:rPr>
                <w:noProof/>
                <w:webHidden/>
              </w:rPr>
              <w:t>20</w:t>
            </w:r>
            <w:r>
              <w:rPr>
                <w:noProof/>
                <w:webHidden/>
              </w:rPr>
              <w:fldChar w:fldCharType="end"/>
            </w:r>
          </w:hyperlink>
        </w:p>
        <w:p w14:paraId="3F2C11D3" w14:textId="731878AA"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3" w:history="1">
            <w:r w:rsidRPr="002578DD">
              <w:rPr>
                <w:rStyle w:val="Hyperlink"/>
                <w:i/>
                <w:iCs/>
                <w:noProof/>
              </w:rPr>
              <w:t>Sinteza Tematică: TDD 06 – Locuire și Calitatea Vieții</w:t>
            </w:r>
            <w:r>
              <w:rPr>
                <w:noProof/>
                <w:webHidden/>
              </w:rPr>
              <w:tab/>
            </w:r>
            <w:r>
              <w:rPr>
                <w:noProof/>
                <w:webHidden/>
              </w:rPr>
              <w:fldChar w:fldCharType="begin"/>
            </w:r>
            <w:r>
              <w:rPr>
                <w:noProof/>
                <w:webHidden/>
              </w:rPr>
              <w:instrText xml:space="preserve"> PAGEREF _Toc223357263 \h </w:instrText>
            </w:r>
            <w:r>
              <w:rPr>
                <w:noProof/>
                <w:webHidden/>
              </w:rPr>
            </w:r>
            <w:r>
              <w:rPr>
                <w:noProof/>
                <w:webHidden/>
              </w:rPr>
              <w:fldChar w:fldCharType="separate"/>
            </w:r>
            <w:r w:rsidR="00294A0D">
              <w:rPr>
                <w:noProof/>
                <w:webHidden/>
              </w:rPr>
              <w:t>23</w:t>
            </w:r>
            <w:r>
              <w:rPr>
                <w:noProof/>
                <w:webHidden/>
              </w:rPr>
              <w:fldChar w:fldCharType="end"/>
            </w:r>
          </w:hyperlink>
        </w:p>
        <w:p w14:paraId="18B49366" w14:textId="1253AAA0"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4" w:history="1">
            <w:r w:rsidRPr="002578DD">
              <w:rPr>
                <w:rStyle w:val="Hyperlink"/>
                <w:i/>
                <w:iCs/>
                <w:noProof/>
              </w:rPr>
              <w:t>Sinteza Tematică: TDD 06 – Locuire și Calitatea Vieții (Partea a II-a)</w:t>
            </w:r>
            <w:r>
              <w:rPr>
                <w:noProof/>
                <w:webHidden/>
              </w:rPr>
              <w:tab/>
            </w:r>
            <w:r>
              <w:rPr>
                <w:noProof/>
                <w:webHidden/>
              </w:rPr>
              <w:fldChar w:fldCharType="begin"/>
            </w:r>
            <w:r>
              <w:rPr>
                <w:noProof/>
                <w:webHidden/>
              </w:rPr>
              <w:instrText xml:space="preserve"> PAGEREF _Toc223357264 \h </w:instrText>
            </w:r>
            <w:r>
              <w:rPr>
                <w:noProof/>
                <w:webHidden/>
              </w:rPr>
            </w:r>
            <w:r>
              <w:rPr>
                <w:noProof/>
                <w:webHidden/>
              </w:rPr>
              <w:fldChar w:fldCharType="separate"/>
            </w:r>
            <w:r w:rsidR="00294A0D">
              <w:rPr>
                <w:noProof/>
                <w:webHidden/>
              </w:rPr>
              <w:t>25</w:t>
            </w:r>
            <w:r>
              <w:rPr>
                <w:noProof/>
                <w:webHidden/>
              </w:rPr>
              <w:fldChar w:fldCharType="end"/>
            </w:r>
          </w:hyperlink>
        </w:p>
        <w:p w14:paraId="628773A3" w14:textId="367309D0"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5" w:history="1">
            <w:r w:rsidRPr="002578DD">
              <w:rPr>
                <w:rStyle w:val="Hyperlink"/>
                <w:i/>
                <w:iCs/>
                <w:noProof/>
              </w:rPr>
              <w:t>Sinteza Tematică: TDD 07 – Infrastructură Rutieră și Mobilitate</w:t>
            </w:r>
            <w:r>
              <w:rPr>
                <w:noProof/>
                <w:webHidden/>
              </w:rPr>
              <w:tab/>
            </w:r>
            <w:r>
              <w:rPr>
                <w:noProof/>
                <w:webHidden/>
              </w:rPr>
              <w:fldChar w:fldCharType="begin"/>
            </w:r>
            <w:r>
              <w:rPr>
                <w:noProof/>
                <w:webHidden/>
              </w:rPr>
              <w:instrText xml:space="preserve"> PAGEREF _Toc223357265 \h </w:instrText>
            </w:r>
            <w:r>
              <w:rPr>
                <w:noProof/>
                <w:webHidden/>
              </w:rPr>
            </w:r>
            <w:r>
              <w:rPr>
                <w:noProof/>
                <w:webHidden/>
              </w:rPr>
              <w:fldChar w:fldCharType="separate"/>
            </w:r>
            <w:r w:rsidR="00294A0D">
              <w:rPr>
                <w:noProof/>
                <w:webHidden/>
              </w:rPr>
              <w:t>26</w:t>
            </w:r>
            <w:r>
              <w:rPr>
                <w:noProof/>
                <w:webHidden/>
              </w:rPr>
              <w:fldChar w:fldCharType="end"/>
            </w:r>
          </w:hyperlink>
        </w:p>
        <w:p w14:paraId="016C2E47" w14:textId="5FA567D5"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6" w:history="1">
            <w:r w:rsidRPr="002578DD">
              <w:rPr>
                <w:rStyle w:val="Hyperlink"/>
                <w:i/>
                <w:iCs/>
                <w:noProof/>
              </w:rPr>
              <w:t>Sinteza Tematică: TDD 07 – Infrastructură Rutieră și Mobilitate (Partea a II-a)</w:t>
            </w:r>
            <w:r>
              <w:rPr>
                <w:noProof/>
                <w:webHidden/>
              </w:rPr>
              <w:tab/>
            </w:r>
            <w:r>
              <w:rPr>
                <w:noProof/>
                <w:webHidden/>
              </w:rPr>
              <w:fldChar w:fldCharType="begin"/>
            </w:r>
            <w:r>
              <w:rPr>
                <w:noProof/>
                <w:webHidden/>
              </w:rPr>
              <w:instrText xml:space="preserve"> PAGEREF _Toc223357266 \h </w:instrText>
            </w:r>
            <w:r>
              <w:rPr>
                <w:noProof/>
                <w:webHidden/>
              </w:rPr>
            </w:r>
            <w:r>
              <w:rPr>
                <w:noProof/>
                <w:webHidden/>
              </w:rPr>
              <w:fldChar w:fldCharType="separate"/>
            </w:r>
            <w:r w:rsidR="00294A0D">
              <w:rPr>
                <w:noProof/>
                <w:webHidden/>
              </w:rPr>
              <w:t>28</w:t>
            </w:r>
            <w:r>
              <w:rPr>
                <w:noProof/>
                <w:webHidden/>
              </w:rPr>
              <w:fldChar w:fldCharType="end"/>
            </w:r>
          </w:hyperlink>
        </w:p>
        <w:p w14:paraId="2E380926" w14:textId="2CAA96D5"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7" w:history="1">
            <w:r w:rsidRPr="002578DD">
              <w:rPr>
                <w:rStyle w:val="Hyperlink"/>
                <w:i/>
                <w:iCs/>
                <w:noProof/>
              </w:rPr>
              <w:t>Sinteza Tematică: TDD 07 – Infrastructură Rutieră și Mobilitate (Partea a III-a)</w:t>
            </w:r>
            <w:r>
              <w:rPr>
                <w:noProof/>
                <w:webHidden/>
              </w:rPr>
              <w:tab/>
            </w:r>
            <w:r>
              <w:rPr>
                <w:noProof/>
                <w:webHidden/>
              </w:rPr>
              <w:fldChar w:fldCharType="begin"/>
            </w:r>
            <w:r>
              <w:rPr>
                <w:noProof/>
                <w:webHidden/>
              </w:rPr>
              <w:instrText xml:space="preserve"> PAGEREF _Toc223357267 \h </w:instrText>
            </w:r>
            <w:r>
              <w:rPr>
                <w:noProof/>
                <w:webHidden/>
              </w:rPr>
            </w:r>
            <w:r>
              <w:rPr>
                <w:noProof/>
                <w:webHidden/>
              </w:rPr>
              <w:fldChar w:fldCharType="separate"/>
            </w:r>
            <w:r w:rsidR="00294A0D">
              <w:rPr>
                <w:noProof/>
                <w:webHidden/>
              </w:rPr>
              <w:t>31</w:t>
            </w:r>
            <w:r>
              <w:rPr>
                <w:noProof/>
                <w:webHidden/>
              </w:rPr>
              <w:fldChar w:fldCharType="end"/>
            </w:r>
          </w:hyperlink>
        </w:p>
        <w:p w14:paraId="36C3C8DA" w14:textId="2E0ED090"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8" w:history="1">
            <w:r w:rsidRPr="002578DD">
              <w:rPr>
                <w:rStyle w:val="Hyperlink"/>
                <w:i/>
                <w:iCs/>
                <w:noProof/>
              </w:rPr>
              <w:t>Sinteza Tematică: TDD 08 – Infrastructură Tehnico-Edilitară și Energie</w:t>
            </w:r>
            <w:r>
              <w:rPr>
                <w:noProof/>
                <w:webHidden/>
              </w:rPr>
              <w:tab/>
            </w:r>
            <w:r>
              <w:rPr>
                <w:noProof/>
                <w:webHidden/>
              </w:rPr>
              <w:fldChar w:fldCharType="begin"/>
            </w:r>
            <w:r>
              <w:rPr>
                <w:noProof/>
                <w:webHidden/>
              </w:rPr>
              <w:instrText xml:space="preserve"> PAGEREF _Toc223357268 \h </w:instrText>
            </w:r>
            <w:r>
              <w:rPr>
                <w:noProof/>
                <w:webHidden/>
              </w:rPr>
            </w:r>
            <w:r>
              <w:rPr>
                <w:noProof/>
                <w:webHidden/>
              </w:rPr>
              <w:fldChar w:fldCharType="separate"/>
            </w:r>
            <w:r w:rsidR="00294A0D">
              <w:rPr>
                <w:noProof/>
                <w:webHidden/>
              </w:rPr>
              <w:t>32</w:t>
            </w:r>
            <w:r>
              <w:rPr>
                <w:noProof/>
                <w:webHidden/>
              </w:rPr>
              <w:fldChar w:fldCharType="end"/>
            </w:r>
          </w:hyperlink>
        </w:p>
        <w:p w14:paraId="0FFD3491" w14:textId="2EC92F28"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69" w:history="1">
            <w:r w:rsidRPr="002578DD">
              <w:rPr>
                <w:rStyle w:val="Hyperlink"/>
                <w:i/>
                <w:iCs/>
                <w:noProof/>
              </w:rPr>
              <w:t>Sinteza Tematică: TDD 08 – Infrastructură Tehnico-Edilitară și Energie (Partea a II-a)</w:t>
            </w:r>
            <w:r>
              <w:rPr>
                <w:noProof/>
                <w:webHidden/>
              </w:rPr>
              <w:tab/>
            </w:r>
            <w:r>
              <w:rPr>
                <w:noProof/>
                <w:webHidden/>
              </w:rPr>
              <w:fldChar w:fldCharType="begin"/>
            </w:r>
            <w:r>
              <w:rPr>
                <w:noProof/>
                <w:webHidden/>
              </w:rPr>
              <w:instrText xml:space="preserve"> PAGEREF _Toc223357269 \h </w:instrText>
            </w:r>
            <w:r>
              <w:rPr>
                <w:noProof/>
                <w:webHidden/>
              </w:rPr>
            </w:r>
            <w:r>
              <w:rPr>
                <w:noProof/>
                <w:webHidden/>
              </w:rPr>
              <w:fldChar w:fldCharType="separate"/>
            </w:r>
            <w:r w:rsidR="00294A0D">
              <w:rPr>
                <w:noProof/>
                <w:webHidden/>
              </w:rPr>
              <w:t>34</w:t>
            </w:r>
            <w:r>
              <w:rPr>
                <w:noProof/>
                <w:webHidden/>
              </w:rPr>
              <w:fldChar w:fldCharType="end"/>
            </w:r>
          </w:hyperlink>
        </w:p>
        <w:p w14:paraId="7FD666E7" w14:textId="2F3691CD"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0" w:history="1">
            <w:r w:rsidRPr="002578DD">
              <w:rPr>
                <w:rStyle w:val="Hyperlink"/>
                <w:i/>
                <w:iCs/>
                <w:noProof/>
              </w:rPr>
              <w:t>Sinteza Tematică: TDD 09 – Dotări și Servicii Publice</w:t>
            </w:r>
            <w:r>
              <w:rPr>
                <w:noProof/>
                <w:webHidden/>
              </w:rPr>
              <w:tab/>
            </w:r>
            <w:r>
              <w:rPr>
                <w:noProof/>
                <w:webHidden/>
              </w:rPr>
              <w:fldChar w:fldCharType="begin"/>
            </w:r>
            <w:r>
              <w:rPr>
                <w:noProof/>
                <w:webHidden/>
              </w:rPr>
              <w:instrText xml:space="preserve"> PAGEREF _Toc223357270 \h </w:instrText>
            </w:r>
            <w:r>
              <w:rPr>
                <w:noProof/>
                <w:webHidden/>
              </w:rPr>
            </w:r>
            <w:r>
              <w:rPr>
                <w:noProof/>
                <w:webHidden/>
              </w:rPr>
              <w:fldChar w:fldCharType="separate"/>
            </w:r>
            <w:r w:rsidR="00294A0D">
              <w:rPr>
                <w:noProof/>
                <w:webHidden/>
              </w:rPr>
              <w:t>37</w:t>
            </w:r>
            <w:r>
              <w:rPr>
                <w:noProof/>
                <w:webHidden/>
              </w:rPr>
              <w:fldChar w:fldCharType="end"/>
            </w:r>
          </w:hyperlink>
        </w:p>
        <w:p w14:paraId="5F36B004" w14:textId="6C19C93B"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1" w:history="1">
            <w:r w:rsidRPr="002578DD">
              <w:rPr>
                <w:rStyle w:val="Hyperlink"/>
                <w:i/>
                <w:iCs/>
                <w:noProof/>
              </w:rPr>
              <w:t>Sinteza Tematică: TDD 09 – Dotări și Servicii Publice (Partea a IV-a)</w:t>
            </w:r>
            <w:r>
              <w:rPr>
                <w:noProof/>
                <w:webHidden/>
              </w:rPr>
              <w:tab/>
            </w:r>
            <w:r>
              <w:rPr>
                <w:noProof/>
                <w:webHidden/>
              </w:rPr>
              <w:fldChar w:fldCharType="begin"/>
            </w:r>
            <w:r>
              <w:rPr>
                <w:noProof/>
                <w:webHidden/>
              </w:rPr>
              <w:instrText xml:space="preserve"> PAGEREF _Toc223357271 \h </w:instrText>
            </w:r>
            <w:r>
              <w:rPr>
                <w:noProof/>
                <w:webHidden/>
              </w:rPr>
            </w:r>
            <w:r>
              <w:rPr>
                <w:noProof/>
                <w:webHidden/>
              </w:rPr>
              <w:fldChar w:fldCharType="separate"/>
            </w:r>
            <w:r w:rsidR="00294A0D">
              <w:rPr>
                <w:noProof/>
                <w:webHidden/>
              </w:rPr>
              <w:t>41</w:t>
            </w:r>
            <w:r>
              <w:rPr>
                <w:noProof/>
                <w:webHidden/>
              </w:rPr>
              <w:fldChar w:fldCharType="end"/>
            </w:r>
          </w:hyperlink>
        </w:p>
        <w:p w14:paraId="500B6C48" w14:textId="53F8BDCF"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2" w:history="1">
            <w:r w:rsidRPr="002578DD">
              <w:rPr>
                <w:rStyle w:val="Hyperlink"/>
                <w:i/>
                <w:iCs/>
                <w:noProof/>
              </w:rPr>
              <w:t>Sinteza Tematică: TDD 10 – Patrimoniu Cultural și Peisaj</w:t>
            </w:r>
            <w:r>
              <w:rPr>
                <w:noProof/>
                <w:webHidden/>
              </w:rPr>
              <w:tab/>
            </w:r>
            <w:r>
              <w:rPr>
                <w:noProof/>
                <w:webHidden/>
              </w:rPr>
              <w:fldChar w:fldCharType="begin"/>
            </w:r>
            <w:r>
              <w:rPr>
                <w:noProof/>
                <w:webHidden/>
              </w:rPr>
              <w:instrText xml:space="preserve"> PAGEREF _Toc223357272 \h </w:instrText>
            </w:r>
            <w:r>
              <w:rPr>
                <w:noProof/>
                <w:webHidden/>
              </w:rPr>
            </w:r>
            <w:r>
              <w:rPr>
                <w:noProof/>
                <w:webHidden/>
              </w:rPr>
              <w:fldChar w:fldCharType="separate"/>
            </w:r>
            <w:r w:rsidR="00294A0D">
              <w:rPr>
                <w:noProof/>
                <w:webHidden/>
              </w:rPr>
              <w:t>42</w:t>
            </w:r>
            <w:r>
              <w:rPr>
                <w:noProof/>
                <w:webHidden/>
              </w:rPr>
              <w:fldChar w:fldCharType="end"/>
            </w:r>
          </w:hyperlink>
        </w:p>
        <w:p w14:paraId="6145F666" w14:textId="62704E8A"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3" w:history="1">
            <w:r w:rsidRPr="002578DD">
              <w:rPr>
                <w:rStyle w:val="Hyperlink"/>
                <w:i/>
                <w:iCs/>
                <w:noProof/>
              </w:rPr>
              <w:t>Sinteza Tematică: TDD 10 – Patrimoniu Cultural și Peisaj (Partea a III-a)</w:t>
            </w:r>
            <w:r>
              <w:rPr>
                <w:noProof/>
                <w:webHidden/>
              </w:rPr>
              <w:tab/>
            </w:r>
            <w:r>
              <w:rPr>
                <w:noProof/>
                <w:webHidden/>
              </w:rPr>
              <w:fldChar w:fldCharType="begin"/>
            </w:r>
            <w:r>
              <w:rPr>
                <w:noProof/>
                <w:webHidden/>
              </w:rPr>
              <w:instrText xml:space="preserve"> PAGEREF _Toc223357273 \h </w:instrText>
            </w:r>
            <w:r>
              <w:rPr>
                <w:noProof/>
                <w:webHidden/>
              </w:rPr>
            </w:r>
            <w:r>
              <w:rPr>
                <w:noProof/>
                <w:webHidden/>
              </w:rPr>
              <w:fldChar w:fldCharType="separate"/>
            </w:r>
            <w:r w:rsidR="00294A0D">
              <w:rPr>
                <w:noProof/>
                <w:webHidden/>
              </w:rPr>
              <w:t>44</w:t>
            </w:r>
            <w:r>
              <w:rPr>
                <w:noProof/>
                <w:webHidden/>
              </w:rPr>
              <w:fldChar w:fldCharType="end"/>
            </w:r>
          </w:hyperlink>
        </w:p>
        <w:p w14:paraId="540A84A4" w14:textId="2B833927"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4" w:history="1">
            <w:r w:rsidRPr="002578DD">
              <w:rPr>
                <w:rStyle w:val="Hyperlink"/>
                <w:i/>
                <w:iCs/>
                <w:noProof/>
              </w:rPr>
              <w:t>Sinteza Tematică: TDD 10 – Patrimoniu Cultural și Peisaj (Partea a IV-a)</w:t>
            </w:r>
            <w:r>
              <w:rPr>
                <w:noProof/>
                <w:webHidden/>
              </w:rPr>
              <w:tab/>
            </w:r>
            <w:r>
              <w:rPr>
                <w:noProof/>
                <w:webHidden/>
              </w:rPr>
              <w:fldChar w:fldCharType="begin"/>
            </w:r>
            <w:r>
              <w:rPr>
                <w:noProof/>
                <w:webHidden/>
              </w:rPr>
              <w:instrText xml:space="preserve"> PAGEREF _Toc223357274 \h </w:instrText>
            </w:r>
            <w:r>
              <w:rPr>
                <w:noProof/>
                <w:webHidden/>
              </w:rPr>
            </w:r>
            <w:r>
              <w:rPr>
                <w:noProof/>
                <w:webHidden/>
              </w:rPr>
              <w:fldChar w:fldCharType="separate"/>
            </w:r>
            <w:r w:rsidR="00294A0D">
              <w:rPr>
                <w:noProof/>
                <w:webHidden/>
              </w:rPr>
              <w:t>45</w:t>
            </w:r>
            <w:r>
              <w:rPr>
                <w:noProof/>
                <w:webHidden/>
              </w:rPr>
              <w:fldChar w:fldCharType="end"/>
            </w:r>
          </w:hyperlink>
        </w:p>
        <w:p w14:paraId="328F5C66" w14:textId="50F400D0"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5" w:history="1">
            <w:r w:rsidRPr="002578DD">
              <w:rPr>
                <w:rStyle w:val="Hyperlink"/>
                <w:i/>
                <w:iCs/>
                <w:noProof/>
              </w:rPr>
              <w:t>Sinteza Tematică: TDD 10 – Patrimoniu Cultural și Peisaj (Partea a II-a)</w:t>
            </w:r>
            <w:r>
              <w:rPr>
                <w:noProof/>
                <w:webHidden/>
              </w:rPr>
              <w:tab/>
            </w:r>
            <w:r>
              <w:rPr>
                <w:noProof/>
                <w:webHidden/>
              </w:rPr>
              <w:fldChar w:fldCharType="begin"/>
            </w:r>
            <w:r>
              <w:rPr>
                <w:noProof/>
                <w:webHidden/>
              </w:rPr>
              <w:instrText xml:space="preserve"> PAGEREF _Toc223357275 \h </w:instrText>
            </w:r>
            <w:r>
              <w:rPr>
                <w:noProof/>
                <w:webHidden/>
              </w:rPr>
            </w:r>
            <w:r>
              <w:rPr>
                <w:noProof/>
                <w:webHidden/>
              </w:rPr>
              <w:fldChar w:fldCharType="separate"/>
            </w:r>
            <w:r w:rsidR="00294A0D">
              <w:rPr>
                <w:noProof/>
                <w:webHidden/>
              </w:rPr>
              <w:t>47</w:t>
            </w:r>
            <w:r>
              <w:rPr>
                <w:noProof/>
                <w:webHidden/>
              </w:rPr>
              <w:fldChar w:fldCharType="end"/>
            </w:r>
          </w:hyperlink>
        </w:p>
        <w:p w14:paraId="40D88035" w14:textId="4D2F95F3"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6" w:history="1">
            <w:r w:rsidRPr="002578DD">
              <w:rPr>
                <w:rStyle w:val="Hyperlink"/>
                <w:i/>
                <w:iCs/>
                <w:noProof/>
              </w:rPr>
              <w:t>Sinteza Tematică: TDD 11 – Economie și Antreprenoriat Local</w:t>
            </w:r>
            <w:r>
              <w:rPr>
                <w:noProof/>
                <w:webHidden/>
              </w:rPr>
              <w:tab/>
            </w:r>
            <w:r>
              <w:rPr>
                <w:noProof/>
                <w:webHidden/>
              </w:rPr>
              <w:fldChar w:fldCharType="begin"/>
            </w:r>
            <w:r>
              <w:rPr>
                <w:noProof/>
                <w:webHidden/>
              </w:rPr>
              <w:instrText xml:space="preserve"> PAGEREF _Toc223357276 \h </w:instrText>
            </w:r>
            <w:r>
              <w:rPr>
                <w:noProof/>
                <w:webHidden/>
              </w:rPr>
            </w:r>
            <w:r>
              <w:rPr>
                <w:noProof/>
                <w:webHidden/>
              </w:rPr>
              <w:fldChar w:fldCharType="separate"/>
            </w:r>
            <w:r w:rsidR="00294A0D">
              <w:rPr>
                <w:noProof/>
                <w:webHidden/>
              </w:rPr>
              <w:t>48</w:t>
            </w:r>
            <w:r>
              <w:rPr>
                <w:noProof/>
                <w:webHidden/>
              </w:rPr>
              <w:fldChar w:fldCharType="end"/>
            </w:r>
          </w:hyperlink>
        </w:p>
        <w:p w14:paraId="4CBB5236" w14:textId="0EA51359"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7" w:history="1">
            <w:r w:rsidRPr="002578DD">
              <w:rPr>
                <w:rStyle w:val="Hyperlink"/>
                <w:i/>
                <w:iCs/>
                <w:noProof/>
              </w:rPr>
              <w:t>Sinteza Tematică: TDD 11 – Economie și Antreprenoriat Local (Partea a II-a)</w:t>
            </w:r>
            <w:r>
              <w:rPr>
                <w:noProof/>
                <w:webHidden/>
              </w:rPr>
              <w:tab/>
            </w:r>
            <w:r>
              <w:rPr>
                <w:noProof/>
                <w:webHidden/>
              </w:rPr>
              <w:fldChar w:fldCharType="begin"/>
            </w:r>
            <w:r>
              <w:rPr>
                <w:noProof/>
                <w:webHidden/>
              </w:rPr>
              <w:instrText xml:space="preserve"> PAGEREF _Toc223357277 \h </w:instrText>
            </w:r>
            <w:r>
              <w:rPr>
                <w:noProof/>
                <w:webHidden/>
              </w:rPr>
            </w:r>
            <w:r>
              <w:rPr>
                <w:noProof/>
                <w:webHidden/>
              </w:rPr>
              <w:fldChar w:fldCharType="separate"/>
            </w:r>
            <w:r w:rsidR="00294A0D">
              <w:rPr>
                <w:noProof/>
                <w:webHidden/>
              </w:rPr>
              <w:t>50</w:t>
            </w:r>
            <w:r>
              <w:rPr>
                <w:noProof/>
                <w:webHidden/>
              </w:rPr>
              <w:fldChar w:fldCharType="end"/>
            </w:r>
          </w:hyperlink>
        </w:p>
        <w:p w14:paraId="494DBD1B" w14:textId="56470960"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8" w:history="1">
            <w:r w:rsidRPr="002578DD">
              <w:rPr>
                <w:rStyle w:val="Hyperlink"/>
                <w:i/>
                <w:iCs/>
                <w:noProof/>
              </w:rPr>
              <w:t>Sinteza Tematică: TDD 11 – Economie și Antreprenoriat Local (Partea a III-a)</w:t>
            </w:r>
            <w:r>
              <w:rPr>
                <w:noProof/>
                <w:webHidden/>
              </w:rPr>
              <w:tab/>
            </w:r>
            <w:r>
              <w:rPr>
                <w:noProof/>
                <w:webHidden/>
              </w:rPr>
              <w:fldChar w:fldCharType="begin"/>
            </w:r>
            <w:r>
              <w:rPr>
                <w:noProof/>
                <w:webHidden/>
              </w:rPr>
              <w:instrText xml:space="preserve"> PAGEREF _Toc223357278 \h </w:instrText>
            </w:r>
            <w:r>
              <w:rPr>
                <w:noProof/>
                <w:webHidden/>
              </w:rPr>
            </w:r>
            <w:r>
              <w:rPr>
                <w:noProof/>
                <w:webHidden/>
              </w:rPr>
              <w:fldChar w:fldCharType="separate"/>
            </w:r>
            <w:r w:rsidR="00294A0D">
              <w:rPr>
                <w:noProof/>
                <w:webHidden/>
              </w:rPr>
              <w:t>53</w:t>
            </w:r>
            <w:r>
              <w:rPr>
                <w:noProof/>
                <w:webHidden/>
              </w:rPr>
              <w:fldChar w:fldCharType="end"/>
            </w:r>
          </w:hyperlink>
        </w:p>
        <w:p w14:paraId="465C8655" w14:textId="6F2F5C94"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79" w:history="1">
            <w:r w:rsidRPr="002578DD">
              <w:rPr>
                <w:rStyle w:val="Hyperlink"/>
                <w:i/>
                <w:iCs/>
                <w:noProof/>
              </w:rPr>
              <w:t>Sinteza Tematică: TDD 12 – Spații Verzi și Agrement</w:t>
            </w:r>
            <w:r>
              <w:rPr>
                <w:noProof/>
                <w:webHidden/>
              </w:rPr>
              <w:tab/>
            </w:r>
            <w:r>
              <w:rPr>
                <w:noProof/>
                <w:webHidden/>
              </w:rPr>
              <w:fldChar w:fldCharType="begin"/>
            </w:r>
            <w:r>
              <w:rPr>
                <w:noProof/>
                <w:webHidden/>
              </w:rPr>
              <w:instrText xml:space="preserve"> PAGEREF _Toc223357279 \h </w:instrText>
            </w:r>
            <w:r>
              <w:rPr>
                <w:noProof/>
                <w:webHidden/>
              </w:rPr>
            </w:r>
            <w:r>
              <w:rPr>
                <w:noProof/>
                <w:webHidden/>
              </w:rPr>
              <w:fldChar w:fldCharType="separate"/>
            </w:r>
            <w:r w:rsidR="00294A0D">
              <w:rPr>
                <w:noProof/>
                <w:webHidden/>
              </w:rPr>
              <w:t>54</w:t>
            </w:r>
            <w:r>
              <w:rPr>
                <w:noProof/>
                <w:webHidden/>
              </w:rPr>
              <w:fldChar w:fldCharType="end"/>
            </w:r>
          </w:hyperlink>
        </w:p>
        <w:p w14:paraId="669A3654" w14:textId="7D130E27"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0" w:history="1">
            <w:r w:rsidRPr="002578DD">
              <w:rPr>
                <w:rStyle w:val="Hyperlink"/>
                <w:i/>
                <w:iCs/>
                <w:noProof/>
              </w:rPr>
              <w:t>Sinteza Tematică: TDD 12 – Spații Verzi și Agrement (Partea a II-a)</w:t>
            </w:r>
            <w:r>
              <w:rPr>
                <w:noProof/>
                <w:webHidden/>
              </w:rPr>
              <w:tab/>
            </w:r>
            <w:r>
              <w:rPr>
                <w:noProof/>
                <w:webHidden/>
              </w:rPr>
              <w:fldChar w:fldCharType="begin"/>
            </w:r>
            <w:r>
              <w:rPr>
                <w:noProof/>
                <w:webHidden/>
              </w:rPr>
              <w:instrText xml:space="preserve"> PAGEREF _Toc223357280 \h </w:instrText>
            </w:r>
            <w:r>
              <w:rPr>
                <w:noProof/>
                <w:webHidden/>
              </w:rPr>
            </w:r>
            <w:r>
              <w:rPr>
                <w:noProof/>
                <w:webHidden/>
              </w:rPr>
              <w:fldChar w:fldCharType="separate"/>
            </w:r>
            <w:r w:rsidR="00294A0D">
              <w:rPr>
                <w:noProof/>
                <w:webHidden/>
              </w:rPr>
              <w:t>55</w:t>
            </w:r>
            <w:r>
              <w:rPr>
                <w:noProof/>
                <w:webHidden/>
              </w:rPr>
              <w:fldChar w:fldCharType="end"/>
            </w:r>
          </w:hyperlink>
        </w:p>
        <w:p w14:paraId="45233159" w14:textId="29C86E86"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1" w:history="1">
            <w:r w:rsidRPr="002578DD">
              <w:rPr>
                <w:rStyle w:val="Hyperlink"/>
                <w:i/>
                <w:iCs/>
                <w:noProof/>
              </w:rPr>
              <w:t>Sinteza Tematică: TDD 12 – Spații Verzi și Agrement (Partea a III-a)</w:t>
            </w:r>
            <w:r>
              <w:rPr>
                <w:noProof/>
                <w:webHidden/>
              </w:rPr>
              <w:tab/>
            </w:r>
            <w:r>
              <w:rPr>
                <w:noProof/>
                <w:webHidden/>
              </w:rPr>
              <w:fldChar w:fldCharType="begin"/>
            </w:r>
            <w:r>
              <w:rPr>
                <w:noProof/>
                <w:webHidden/>
              </w:rPr>
              <w:instrText xml:space="preserve"> PAGEREF _Toc223357281 \h </w:instrText>
            </w:r>
            <w:r>
              <w:rPr>
                <w:noProof/>
                <w:webHidden/>
              </w:rPr>
            </w:r>
            <w:r>
              <w:rPr>
                <w:noProof/>
                <w:webHidden/>
              </w:rPr>
              <w:fldChar w:fldCharType="separate"/>
            </w:r>
            <w:r w:rsidR="00294A0D">
              <w:rPr>
                <w:noProof/>
                <w:webHidden/>
              </w:rPr>
              <w:t>57</w:t>
            </w:r>
            <w:r>
              <w:rPr>
                <w:noProof/>
                <w:webHidden/>
              </w:rPr>
              <w:fldChar w:fldCharType="end"/>
            </w:r>
          </w:hyperlink>
        </w:p>
        <w:p w14:paraId="7228EE55" w14:textId="3E3670C7"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2" w:history="1">
            <w:r w:rsidRPr="002578DD">
              <w:rPr>
                <w:rStyle w:val="Hyperlink"/>
                <w:i/>
                <w:iCs/>
                <w:noProof/>
              </w:rPr>
              <w:t>Sinteza Tematică: TDD 13 – Coeziune Socială și Siguranță Publică</w:t>
            </w:r>
            <w:r>
              <w:rPr>
                <w:noProof/>
                <w:webHidden/>
              </w:rPr>
              <w:tab/>
            </w:r>
            <w:r>
              <w:rPr>
                <w:noProof/>
                <w:webHidden/>
              </w:rPr>
              <w:fldChar w:fldCharType="begin"/>
            </w:r>
            <w:r>
              <w:rPr>
                <w:noProof/>
                <w:webHidden/>
              </w:rPr>
              <w:instrText xml:space="preserve"> PAGEREF _Toc223357282 \h </w:instrText>
            </w:r>
            <w:r>
              <w:rPr>
                <w:noProof/>
                <w:webHidden/>
              </w:rPr>
            </w:r>
            <w:r>
              <w:rPr>
                <w:noProof/>
                <w:webHidden/>
              </w:rPr>
              <w:fldChar w:fldCharType="separate"/>
            </w:r>
            <w:r w:rsidR="00294A0D">
              <w:rPr>
                <w:noProof/>
                <w:webHidden/>
              </w:rPr>
              <w:t>59</w:t>
            </w:r>
            <w:r>
              <w:rPr>
                <w:noProof/>
                <w:webHidden/>
              </w:rPr>
              <w:fldChar w:fldCharType="end"/>
            </w:r>
          </w:hyperlink>
        </w:p>
        <w:p w14:paraId="274C2C44" w14:textId="209B143B"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3" w:history="1">
            <w:r w:rsidRPr="002578DD">
              <w:rPr>
                <w:rStyle w:val="Hyperlink"/>
                <w:i/>
                <w:iCs/>
                <w:noProof/>
              </w:rPr>
              <w:t>Sinteza Tematică: TDD 13 – Coeziune Socială și Siguranță Publică (Partea a II-a)</w:t>
            </w:r>
            <w:r>
              <w:rPr>
                <w:noProof/>
                <w:webHidden/>
              </w:rPr>
              <w:tab/>
            </w:r>
            <w:r>
              <w:rPr>
                <w:noProof/>
                <w:webHidden/>
              </w:rPr>
              <w:fldChar w:fldCharType="begin"/>
            </w:r>
            <w:r>
              <w:rPr>
                <w:noProof/>
                <w:webHidden/>
              </w:rPr>
              <w:instrText xml:space="preserve"> PAGEREF _Toc223357283 \h </w:instrText>
            </w:r>
            <w:r>
              <w:rPr>
                <w:noProof/>
                <w:webHidden/>
              </w:rPr>
            </w:r>
            <w:r>
              <w:rPr>
                <w:noProof/>
                <w:webHidden/>
              </w:rPr>
              <w:fldChar w:fldCharType="separate"/>
            </w:r>
            <w:r w:rsidR="00294A0D">
              <w:rPr>
                <w:noProof/>
                <w:webHidden/>
              </w:rPr>
              <w:t>60</w:t>
            </w:r>
            <w:r>
              <w:rPr>
                <w:noProof/>
                <w:webHidden/>
              </w:rPr>
              <w:fldChar w:fldCharType="end"/>
            </w:r>
          </w:hyperlink>
        </w:p>
        <w:p w14:paraId="304AEA12" w14:textId="0DEAF488"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4" w:history="1">
            <w:r w:rsidRPr="002578DD">
              <w:rPr>
                <w:rStyle w:val="Hyperlink"/>
                <w:i/>
                <w:iCs/>
                <w:noProof/>
              </w:rPr>
              <w:t>Sinteza Tematică: TDD 14 – Strategie și Viziune de Dezvoltare</w:t>
            </w:r>
            <w:r>
              <w:rPr>
                <w:noProof/>
                <w:webHidden/>
              </w:rPr>
              <w:tab/>
            </w:r>
            <w:r>
              <w:rPr>
                <w:noProof/>
                <w:webHidden/>
              </w:rPr>
              <w:fldChar w:fldCharType="begin"/>
            </w:r>
            <w:r>
              <w:rPr>
                <w:noProof/>
                <w:webHidden/>
              </w:rPr>
              <w:instrText xml:space="preserve"> PAGEREF _Toc223357284 \h </w:instrText>
            </w:r>
            <w:r>
              <w:rPr>
                <w:noProof/>
                <w:webHidden/>
              </w:rPr>
            </w:r>
            <w:r>
              <w:rPr>
                <w:noProof/>
                <w:webHidden/>
              </w:rPr>
              <w:fldChar w:fldCharType="separate"/>
            </w:r>
            <w:r w:rsidR="00294A0D">
              <w:rPr>
                <w:noProof/>
                <w:webHidden/>
              </w:rPr>
              <w:t>63</w:t>
            </w:r>
            <w:r>
              <w:rPr>
                <w:noProof/>
                <w:webHidden/>
              </w:rPr>
              <w:fldChar w:fldCharType="end"/>
            </w:r>
          </w:hyperlink>
        </w:p>
        <w:p w14:paraId="45028550" w14:textId="20AC4AE4"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5" w:history="1">
            <w:r w:rsidRPr="002578DD">
              <w:rPr>
                <w:rStyle w:val="Hyperlink"/>
                <w:i/>
                <w:iCs/>
                <w:noProof/>
              </w:rPr>
              <w:t>Sinteza Tematică: TDD 14 – Strategie și Viziune de Dezvoltare (Partea a II-a)</w:t>
            </w:r>
            <w:r>
              <w:rPr>
                <w:noProof/>
                <w:webHidden/>
              </w:rPr>
              <w:tab/>
            </w:r>
            <w:r>
              <w:rPr>
                <w:noProof/>
                <w:webHidden/>
              </w:rPr>
              <w:fldChar w:fldCharType="begin"/>
            </w:r>
            <w:r>
              <w:rPr>
                <w:noProof/>
                <w:webHidden/>
              </w:rPr>
              <w:instrText xml:space="preserve"> PAGEREF _Toc223357285 \h </w:instrText>
            </w:r>
            <w:r>
              <w:rPr>
                <w:noProof/>
                <w:webHidden/>
              </w:rPr>
            </w:r>
            <w:r>
              <w:rPr>
                <w:noProof/>
                <w:webHidden/>
              </w:rPr>
              <w:fldChar w:fldCharType="separate"/>
            </w:r>
            <w:r w:rsidR="00294A0D">
              <w:rPr>
                <w:noProof/>
                <w:webHidden/>
              </w:rPr>
              <w:t>66</w:t>
            </w:r>
            <w:r>
              <w:rPr>
                <w:noProof/>
                <w:webHidden/>
              </w:rPr>
              <w:fldChar w:fldCharType="end"/>
            </w:r>
          </w:hyperlink>
        </w:p>
        <w:p w14:paraId="0CC12090" w14:textId="2D4444B8"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6" w:history="1">
            <w:r w:rsidRPr="002578DD">
              <w:rPr>
                <w:rStyle w:val="Hyperlink"/>
                <w:i/>
                <w:iCs/>
                <w:noProof/>
              </w:rPr>
              <w:t>Sinteza Tematică: TDD 14 – Strategie și Viziune de Dezvoltare (Partea a IV-a)</w:t>
            </w:r>
            <w:r>
              <w:rPr>
                <w:noProof/>
                <w:webHidden/>
              </w:rPr>
              <w:tab/>
            </w:r>
            <w:r>
              <w:rPr>
                <w:noProof/>
                <w:webHidden/>
              </w:rPr>
              <w:fldChar w:fldCharType="begin"/>
            </w:r>
            <w:r>
              <w:rPr>
                <w:noProof/>
                <w:webHidden/>
              </w:rPr>
              <w:instrText xml:space="preserve"> PAGEREF _Toc223357286 \h </w:instrText>
            </w:r>
            <w:r>
              <w:rPr>
                <w:noProof/>
                <w:webHidden/>
              </w:rPr>
            </w:r>
            <w:r>
              <w:rPr>
                <w:noProof/>
                <w:webHidden/>
              </w:rPr>
              <w:fldChar w:fldCharType="separate"/>
            </w:r>
            <w:r w:rsidR="00294A0D">
              <w:rPr>
                <w:noProof/>
                <w:webHidden/>
              </w:rPr>
              <w:t>69</w:t>
            </w:r>
            <w:r>
              <w:rPr>
                <w:noProof/>
                <w:webHidden/>
              </w:rPr>
              <w:fldChar w:fldCharType="end"/>
            </w:r>
          </w:hyperlink>
        </w:p>
        <w:p w14:paraId="680AE743" w14:textId="7FA0D495"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7" w:history="1">
            <w:r w:rsidRPr="002578DD">
              <w:rPr>
                <w:rStyle w:val="Hyperlink"/>
                <w:i/>
                <w:iCs/>
                <w:noProof/>
              </w:rPr>
              <w:t>Sinteza Tematică: TDD 15 – Implementare, Transparență și Digitalizare</w:t>
            </w:r>
            <w:r>
              <w:rPr>
                <w:noProof/>
                <w:webHidden/>
              </w:rPr>
              <w:tab/>
            </w:r>
            <w:r>
              <w:rPr>
                <w:noProof/>
                <w:webHidden/>
              </w:rPr>
              <w:fldChar w:fldCharType="begin"/>
            </w:r>
            <w:r>
              <w:rPr>
                <w:noProof/>
                <w:webHidden/>
              </w:rPr>
              <w:instrText xml:space="preserve"> PAGEREF _Toc223357287 \h </w:instrText>
            </w:r>
            <w:r>
              <w:rPr>
                <w:noProof/>
                <w:webHidden/>
              </w:rPr>
            </w:r>
            <w:r>
              <w:rPr>
                <w:noProof/>
                <w:webHidden/>
              </w:rPr>
              <w:fldChar w:fldCharType="separate"/>
            </w:r>
            <w:r w:rsidR="00294A0D">
              <w:rPr>
                <w:noProof/>
                <w:webHidden/>
              </w:rPr>
              <w:t>70</w:t>
            </w:r>
            <w:r>
              <w:rPr>
                <w:noProof/>
                <w:webHidden/>
              </w:rPr>
              <w:fldChar w:fldCharType="end"/>
            </w:r>
          </w:hyperlink>
        </w:p>
        <w:p w14:paraId="0556E2F7" w14:textId="0B242B94"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8" w:history="1">
            <w:r w:rsidRPr="002578DD">
              <w:rPr>
                <w:rStyle w:val="Hyperlink"/>
                <w:i/>
                <w:iCs/>
                <w:noProof/>
              </w:rPr>
              <w:t>Sinteza Tematică: TDD 15 – Implementare, Transparență și Digitalizare (Partea a II-a)</w:t>
            </w:r>
            <w:r>
              <w:rPr>
                <w:noProof/>
                <w:webHidden/>
              </w:rPr>
              <w:tab/>
            </w:r>
            <w:r>
              <w:rPr>
                <w:noProof/>
                <w:webHidden/>
              </w:rPr>
              <w:fldChar w:fldCharType="begin"/>
            </w:r>
            <w:r>
              <w:rPr>
                <w:noProof/>
                <w:webHidden/>
              </w:rPr>
              <w:instrText xml:space="preserve"> PAGEREF _Toc223357288 \h </w:instrText>
            </w:r>
            <w:r>
              <w:rPr>
                <w:noProof/>
                <w:webHidden/>
              </w:rPr>
            </w:r>
            <w:r>
              <w:rPr>
                <w:noProof/>
                <w:webHidden/>
              </w:rPr>
              <w:fldChar w:fldCharType="separate"/>
            </w:r>
            <w:r w:rsidR="00294A0D">
              <w:rPr>
                <w:noProof/>
                <w:webHidden/>
              </w:rPr>
              <w:t>71</w:t>
            </w:r>
            <w:r>
              <w:rPr>
                <w:noProof/>
                <w:webHidden/>
              </w:rPr>
              <w:fldChar w:fldCharType="end"/>
            </w:r>
          </w:hyperlink>
        </w:p>
        <w:p w14:paraId="714DC73D" w14:textId="082289FF"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89" w:history="1">
            <w:r w:rsidRPr="002578DD">
              <w:rPr>
                <w:rStyle w:val="Hyperlink"/>
                <w:i/>
                <w:iCs/>
                <w:noProof/>
              </w:rPr>
              <w:t>Sinteza Tematică: TDD 16 – Reglementare și Disciplină în Construcții</w:t>
            </w:r>
            <w:r>
              <w:rPr>
                <w:noProof/>
                <w:webHidden/>
              </w:rPr>
              <w:tab/>
            </w:r>
            <w:r>
              <w:rPr>
                <w:noProof/>
                <w:webHidden/>
              </w:rPr>
              <w:fldChar w:fldCharType="begin"/>
            </w:r>
            <w:r>
              <w:rPr>
                <w:noProof/>
                <w:webHidden/>
              </w:rPr>
              <w:instrText xml:space="preserve"> PAGEREF _Toc223357289 \h </w:instrText>
            </w:r>
            <w:r>
              <w:rPr>
                <w:noProof/>
                <w:webHidden/>
              </w:rPr>
            </w:r>
            <w:r>
              <w:rPr>
                <w:noProof/>
                <w:webHidden/>
              </w:rPr>
              <w:fldChar w:fldCharType="separate"/>
            </w:r>
            <w:r w:rsidR="00294A0D">
              <w:rPr>
                <w:noProof/>
                <w:webHidden/>
              </w:rPr>
              <w:t>75</w:t>
            </w:r>
            <w:r>
              <w:rPr>
                <w:noProof/>
                <w:webHidden/>
              </w:rPr>
              <w:fldChar w:fldCharType="end"/>
            </w:r>
          </w:hyperlink>
        </w:p>
        <w:p w14:paraId="4FE16120" w14:textId="6C50BC7E"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0" w:history="1">
            <w:r w:rsidRPr="002578DD">
              <w:rPr>
                <w:rStyle w:val="Hyperlink"/>
                <w:i/>
                <w:iCs/>
                <w:noProof/>
              </w:rPr>
              <w:t>Sinteza Tematică: TDD 16 – Reglementare și Disciplină în Construcții (Partea a IV-a)</w:t>
            </w:r>
            <w:r>
              <w:rPr>
                <w:noProof/>
                <w:webHidden/>
              </w:rPr>
              <w:tab/>
            </w:r>
            <w:r>
              <w:rPr>
                <w:noProof/>
                <w:webHidden/>
              </w:rPr>
              <w:fldChar w:fldCharType="begin"/>
            </w:r>
            <w:r>
              <w:rPr>
                <w:noProof/>
                <w:webHidden/>
              </w:rPr>
              <w:instrText xml:space="preserve"> PAGEREF _Toc223357290 \h </w:instrText>
            </w:r>
            <w:r>
              <w:rPr>
                <w:noProof/>
                <w:webHidden/>
              </w:rPr>
            </w:r>
            <w:r>
              <w:rPr>
                <w:noProof/>
                <w:webHidden/>
              </w:rPr>
              <w:fldChar w:fldCharType="separate"/>
            </w:r>
            <w:r w:rsidR="00294A0D">
              <w:rPr>
                <w:noProof/>
                <w:webHidden/>
              </w:rPr>
              <w:t>79</w:t>
            </w:r>
            <w:r>
              <w:rPr>
                <w:noProof/>
                <w:webHidden/>
              </w:rPr>
              <w:fldChar w:fldCharType="end"/>
            </w:r>
          </w:hyperlink>
        </w:p>
        <w:p w14:paraId="1457ED1B" w14:textId="3DB6DBCE"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1" w:history="1">
            <w:r w:rsidRPr="002578DD">
              <w:rPr>
                <w:rStyle w:val="Hyperlink"/>
                <w:noProof/>
              </w:rPr>
              <w:t>Anexa 1: Lista Centralizată a Soluțiilor Urbanistice Proiective (SUP)</w:t>
            </w:r>
            <w:r>
              <w:rPr>
                <w:noProof/>
                <w:webHidden/>
              </w:rPr>
              <w:tab/>
            </w:r>
            <w:r>
              <w:rPr>
                <w:noProof/>
                <w:webHidden/>
              </w:rPr>
              <w:fldChar w:fldCharType="begin"/>
            </w:r>
            <w:r>
              <w:rPr>
                <w:noProof/>
                <w:webHidden/>
              </w:rPr>
              <w:instrText xml:space="preserve"> PAGEREF _Toc223357291 \h </w:instrText>
            </w:r>
            <w:r>
              <w:rPr>
                <w:noProof/>
                <w:webHidden/>
              </w:rPr>
            </w:r>
            <w:r>
              <w:rPr>
                <w:noProof/>
                <w:webHidden/>
              </w:rPr>
              <w:fldChar w:fldCharType="separate"/>
            </w:r>
            <w:r w:rsidR="00294A0D">
              <w:rPr>
                <w:noProof/>
                <w:webHidden/>
              </w:rPr>
              <w:t>80</w:t>
            </w:r>
            <w:r>
              <w:rPr>
                <w:noProof/>
                <w:webHidden/>
              </w:rPr>
              <w:fldChar w:fldCharType="end"/>
            </w:r>
          </w:hyperlink>
        </w:p>
        <w:p w14:paraId="0C2FEE8B" w14:textId="4115AB32"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2" w:history="1">
            <w:r w:rsidRPr="002578DD">
              <w:rPr>
                <w:rStyle w:val="Hyperlink"/>
                <w:noProof/>
              </w:rPr>
              <w:t>Anexa 2: Lista Centralizată a Regulilor Urbanistice Proiective (RUP)</w:t>
            </w:r>
            <w:r>
              <w:rPr>
                <w:noProof/>
                <w:webHidden/>
              </w:rPr>
              <w:tab/>
            </w:r>
            <w:r>
              <w:rPr>
                <w:noProof/>
                <w:webHidden/>
              </w:rPr>
              <w:fldChar w:fldCharType="begin"/>
            </w:r>
            <w:r>
              <w:rPr>
                <w:noProof/>
                <w:webHidden/>
              </w:rPr>
              <w:instrText xml:space="preserve"> PAGEREF _Toc223357292 \h </w:instrText>
            </w:r>
            <w:r>
              <w:rPr>
                <w:noProof/>
                <w:webHidden/>
              </w:rPr>
            </w:r>
            <w:r>
              <w:rPr>
                <w:noProof/>
                <w:webHidden/>
              </w:rPr>
              <w:fldChar w:fldCharType="separate"/>
            </w:r>
            <w:r w:rsidR="00294A0D">
              <w:rPr>
                <w:noProof/>
                <w:webHidden/>
              </w:rPr>
              <w:t>83</w:t>
            </w:r>
            <w:r>
              <w:rPr>
                <w:noProof/>
                <w:webHidden/>
              </w:rPr>
              <w:fldChar w:fldCharType="end"/>
            </w:r>
          </w:hyperlink>
        </w:p>
        <w:p w14:paraId="25DEF3C9" w14:textId="1C297F23"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3" w:history="1">
            <w:r w:rsidRPr="002578DD">
              <w:rPr>
                <w:rStyle w:val="Hyperlink"/>
                <w:noProof/>
              </w:rPr>
              <w:t>Anexa 3: Lista Centralizată a Proiectelor și Inițiativelor Punctuale</w:t>
            </w:r>
            <w:r>
              <w:rPr>
                <w:noProof/>
                <w:webHidden/>
              </w:rPr>
              <w:tab/>
            </w:r>
            <w:r>
              <w:rPr>
                <w:noProof/>
                <w:webHidden/>
              </w:rPr>
              <w:fldChar w:fldCharType="begin"/>
            </w:r>
            <w:r>
              <w:rPr>
                <w:noProof/>
                <w:webHidden/>
              </w:rPr>
              <w:instrText xml:space="preserve"> PAGEREF _Toc223357293 \h </w:instrText>
            </w:r>
            <w:r>
              <w:rPr>
                <w:noProof/>
                <w:webHidden/>
              </w:rPr>
            </w:r>
            <w:r>
              <w:rPr>
                <w:noProof/>
                <w:webHidden/>
              </w:rPr>
              <w:fldChar w:fldCharType="separate"/>
            </w:r>
            <w:r w:rsidR="00294A0D">
              <w:rPr>
                <w:noProof/>
                <w:webHidden/>
              </w:rPr>
              <w:t>87</w:t>
            </w:r>
            <w:r>
              <w:rPr>
                <w:noProof/>
                <w:webHidden/>
              </w:rPr>
              <w:fldChar w:fldCharType="end"/>
            </w:r>
          </w:hyperlink>
        </w:p>
        <w:p w14:paraId="753B1CB7" w14:textId="7DBE9E41"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4" w:history="1">
            <w:r w:rsidRPr="002578DD">
              <w:rPr>
                <w:rStyle w:val="Hyperlink"/>
                <w:noProof/>
              </w:rPr>
              <w:t>Anexa 4: Recomandări pentru Documentații Existente sau pentru Legislație Națională</w:t>
            </w:r>
            <w:r>
              <w:rPr>
                <w:noProof/>
                <w:webHidden/>
              </w:rPr>
              <w:tab/>
            </w:r>
            <w:r>
              <w:rPr>
                <w:noProof/>
                <w:webHidden/>
              </w:rPr>
              <w:fldChar w:fldCharType="begin"/>
            </w:r>
            <w:r>
              <w:rPr>
                <w:noProof/>
                <w:webHidden/>
              </w:rPr>
              <w:instrText xml:space="preserve"> PAGEREF _Toc223357294 \h </w:instrText>
            </w:r>
            <w:r>
              <w:rPr>
                <w:noProof/>
                <w:webHidden/>
              </w:rPr>
            </w:r>
            <w:r>
              <w:rPr>
                <w:noProof/>
                <w:webHidden/>
              </w:rPr>
              <w:fldChar w:fldCharType="separate"/>
            </w:r>
            <w:r w:rsidR="00294A0D">
              <w:rPr>
                <w:noProof/>
                <w:webHidden/>
              </w:rPr>
              <w:t>90</w:t>
            </w:r>
            <w:r>
              <w:rPr>
                <w:noProof/>
                <w:webHidden/>
              </w:rPr>
              <w:fldChar w:fldCharType="end"/>
            </w:r>
          </w:hyperlink>
        </w:p>
        <w:p w14:paraId="77C9893F" w14:textId="0E8C4AB7"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5" w:history="1">
            <w:r w:rsidRPr="002578DD">
              <w:rPr>
                <w:rStyle w:val="Hyperlink"/>
                <w:noProof/>
              </w:rPr>
              <w:t>Anexa 5: Direcția de dezvoltare a localității în orizont 2045</w:t>
            </w:r>
            <w:r>
              <w:rPr>
                <w:noProof/>
                <w:webHidden/>
              </w:rPr>
              <w:tab/>
            </w:r>
            <w:r>
              <w:rPr>
                <w:noProof/>
                <w:webHidden/>
              </w:rPr>
              <w:fldChar w:fldCharType="begin"/>
            </w:r>
            <w:r>
              <w:rPr>
                <w:noProof/>
                <w:webHidden/>
              </w:rPr>
              <w:instrText xml:space="preserve"> PAGEREF _Toc223357295 \h </w:instrText>
            </w:r>
            <w:r>
              <w:rPr>
                <w:noProof/>
                <w:webHidden/>
              </w:rPr>
            </w:r>
            <w:r>
              <w:rPr>
                <w:noProof/>
                <w:webHidden/>
              </w:rPr>
              <w:fldChar w:fldCharType="separate"/>
            </w:r>
            <w:r w:rsidR="00294A0D">
              <w:rPr>
                <w:noProof/>
                <w:webHidden/>
              </w:rPr>
              <w:t>93</w:t>
            </w:r>
            <w:r>
              <w:rPr>
                <w:noProof/>
                <w:webHidden/>
              </w:rPr>
              <w:fldChar w:fldCharType="end"/>
            </w:r>
          </w:hyperlink>
        </w:p>
        <w:p w14:paraId="09A31DF7" w14:textId="753722DB"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6" w:history="1">
            <w:r w:rsidRPr="002578DD">
              <w:rPr>
                <w:rStyle w:val="Hyperlink"/>
                <w:noProof/>
              </w:rPr>
              <w:t>Anexa 6: Metodologia de Sinteză a Anchetei Socio-Urbanistice</w:t>
            </w:r>
            <w:r>
              <w:rPr>
                <w:noProof/>
                <w:webHidden/>
              </w:rPr>
              <w:tab/>
            </w:r>
            <w:r>
              <w:rPr>
                <w:noProof/>
                <w:webHidden/>
              </w:rPr>
              <w:fldChar w:fldCharType="begin"/>
            </w:r>
            <w:r>
              <w:rPr>
                <w:noProof/>
                <w:webHidden/>
              </w:rPr>
              <w:instrText xml:space="preserve"> PAGEREF _Toc223357296 \h </w:instrText>
            </w:r>
            <w:r>
              <w:rPr>
                <w:noProof/>
                <w:webHidden/>
              </w:rPr>
            </w:r>
            <w:r>
              <w:rPr>
                <w:noProof/>
                <w:webHidden/>
              </w:rPr>
              <w:fldChar w:fldCharType="separate"/>
            </w:r>
            <w:r w:rsidR="00294A0D">
              <w:rPr>
                <w:noProof/>
                <w:webHidden/>
              </w:rPr>
              <w:t>97</w:t>
            </w:r>
            <w:r>
              <w:rPr>
                <w:noProof/>
                <w:webHidden/>
              </w:rPr>
              <w:fldChar w:fldCharType="end"/>
            </w:r>
          </w:hyperlink>
        </w:p>
        <w:p w14:paraId="51C14BBF" w14:textId="33760236" w:rsidR="008D0A77" w:rsidRDefault="008D0A77">
          <w:pPr>
            <w:pStyle w:val="Cuprins3"/>
            <w:tabs>
              <w:tab w:val="right" w:leader="dot" w:pos="10296"/>
            </w:tabs>
            <w:rPr>
              <w:rFonts w:asciiTheme="minorHAnsi" w:eastAsiaTheme="minorEastAsia" w:hAnsiTheme="minorHAnsi" w:cstheme="minorBidi"/>
              <w:noProof/>
              <w:kern w:val="2"/>
              <w:lang w:val="en-US" w:eastAsia="en-US"/>
              <w14:ligatures w14:val="standardContextual"/>
            </w:rPr>
          </w:pPr>
          <w:hyperlink w:anchor="_Toc223357297" w:history="1">
            <w:r w:rsidRPr="002578DD">
              <w:rPr>
                <w:rStyle w:val="Hyperlink"/>
                <w:noProof/>
              </w:rPr>
              <w:t>Anexa 7: Glosar de 30 de Termeni Cheie</w:t>
            </w:r>
            <w:r>
              <w:rPr>
                <w:noProof/>
                <w:webHidden/>
              </w:rPr>
              <w:tab/>
            </w:r>
            <w:r>
              <w:rPr>
                <w:noProof/>
                <w:webHidden/>
              </w:rPr>
              <w:fldChar w:fldCharType="begin"/>
            </w:r>
            <w:r>
              <w:rPr>
                <w:noProof/>
                <w:webHidden/>
              </w:rPr>
              <w:instrText xml:space="preserve"> PAGEREF _Toc223357297 \h </w:instrText>
            </w:r>
            <w:r>
              <w:rPr>
                <w:noProof/>
                <w:webHidden/>
              </w:rPr>
            </w:r>
            <w:r>
              <w:rPr>
                <w:noProof/>
                <w:webHidden/>
              </w:rPr>
              <w:fldChar w:fldCharType="separate"/>
            </w:r>
            <w:r w:rsidR="00294A0D">
              <w:rPr>
                <w:noProof/>
                <w:webHidden/>
              </w:rPr>
              <w:t>99</w:t>
            </w:r>
            <w:r>
              <w:rPr>
                <w:noProof/>
                <w:webHidden/>
              </w:rPr>
              <w:fldChar w:fldCharType="end"/>
            </w:r>
          </w:hyperlink>
        </w:p>
        <w:p w14:paraId="788D375F" w14:textId="3693BC16" w:rsidR="008D0A77" w:rsidRDefault="008D0A77">
          <w:r>
            <w:rPr>
              <w:b/>
              <w:bCs/>
              <w:noProof/>
            </w:rPr>
            <w:fldChar w:fldCharType="end"/>
          </w:r>
        </w:p>
      </w:sdtContent>
    </w:sdt>
    <w:p w14:paraId="756E9EBA" w14:textId="35D64528" w:rsidR="008D0A77" w:rsidRPr="008D0A77" w:rsidRDefault="008D0A77">
      <w:pPr>
        <w:spacing w:after="120"/>
        <w:jc w:val="left"/>
        <w:rPr>
          <w:b/>
          <w:bCs/>
          <w:i/>
          <w:iCs/>
          <w:sz w:val="28"/>
          <w:szCs w:val="28"/>
        </w:rPr>
      </w:pPr>
      <w:r w:rsidRPr="008D0A77">
        <w:rPr>
          <w:i/>
          <w:iCs/>
        </w:rPr>
        <w:br w:type="page"/>
      </w:r>
    </w:p>
    <w:p w14:paraId="678C5820" w14:textId="333438AA" w:rsidR="00A13BCB" w:rsidRPr="008D0A77" w:rsidRDefault="00000000">
      <w:pPr>
        <w:pStyle w:val="Titlu3"/>
      </w:pPr>
      <w:bookmarkStart w:id="5" w:name="_Toc223357254"/>
      <w:r w:rsidRPr="008D0A77">
        <w:rPr>
          <w:i/>
          <w:iCs/>
        </w:rPr>
        <w:lastRenderedPageBreak/>
        <w:t>Sinteza Tematică: TDD 01 – Guvernanță, Demografie și Patrimoniu (Partea a II-a)</w:t>
      </w:r>
      <w:bookmarkEnd w:id="2"/>
      <w:bookmarkEnd w:id="5"/>
    </w:p>
    <w:p w14:paraId="0E1DB7FE" w14:textId="77777777" w:rsidR="00A13BCB" w:rsidRPr="008D0A77" w:rsidRDefault="00000000">
      <w:pPr>
        <w:pStyle w:val="Titlu4"/>
      </w:pPr>
      <w:bookmarkStart w:id="6" w:name="heading_16"/>
      <w:r w:rsidRPr="008D0A77">
        <w:rPr>
          <w:i/>
          <w:iCs/>
        </w:rPr>
        <w:t>Răspuns Consolidat</w:t>
      </w:r>
      <w:bookmarkEnd w:id="6"/>
    </w:p>
    <w:p w14:paraId="2528421F" w14:textId="77777777" w:rsidR="00A13BCB" w:rsidRPr="008D0A77" w:rsidRDefault="00000000">
      <w:pPr>
        <w:spacing w:line="360" w:lineRule="auto"/>
      </w:pPr>
      <w:r w:rsidRPr="008D0A77">
        <w:t xml:space="preserve">Analiza opiniilor tehnice ale profesioniștilor relevă un consens excepțional de puternic în ceea ce privește blocajele de guvernanță și oportunitățile legate de patrimoniu. În primul rând, există o unanimitate absolută (100%) în rândul experților consultați că </w:t>
      </w:r>
      <w:r w:rsidRPr="008D0A77">
        <w:rPr>
          <w:b/>
          <w:bCs/>
        </w:rPr>
        <w:t>lipsa unui Plan Urbanistic General (PUG) valid reprezintă principalul obstacol tehnic în calea dezvoltării economice</w:t>
      </w:r>
      <w:r w:rsidRPr="008D0A77">
        <w:t xml:space="preserve"> a comunei. Această percepție este întărită de faptul că, tot în unanimitate, lipsa unui cadru de reglementare clar (PUG/RLU) este considerată principalul blocaj în atragerea de investiții private generatoare de locuri de muncă. Se subliniază, de asemenea, necesitatea stringentă ca elaborarea viitorului PUG să se facă în perfectă corelare cu Strategia de Dezvoltare Locală (SDL), această integrare fiind văzută ca o prioritate administrativă esențială pentru o planificare coerentă și eficientă.</w:t>
      </w:r>
    </w:p>
    <w:p w14:paraId="147D779B" w14:textId="77777777" w:rsidR="00A13BCB" w:rsidRPr="008D0A77" w:rsidRDefault="00000000">
      <w:pPr>
        <w:spacing w:line="360" w:lineRule="auto"/>
      </w:pPr>
      <w:r w:rsidRPr="008D0A77">
        <w:t>În al doilea rând, în ceea ce privește patrimoniul, consensul este la fel de clar: gradul actual de valorificare a patrimoniului istoric (Limes Transalutanus) este perceput ca fiind extrem de redus (100% dintre răspunsuri încadrându-se la categoriile "foarte scăzut" și "scăzut"). Această sub-valorificare este văzută ca o oportunitate majoră ratată, experții recomandând imperativ ca identitatea istorică a comunei, centrată pe moștenirea romană, să fie integrată strategic în brandul local și în toate direcțiile de dezvoltare durabilă.</w:t>
      </w:r>
    </w:p>
    <w:p w14:paraId="2C622EB5"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raspuns_consolidat_profesionisti</w:t>
      </w:r>
    </w:p>
    <w:p w14:paraId="4DA68E79" w14:textId="77777777" w:rsidR="00A13BCB" w:rsidRPr="008D0A77" w:rsidRDefault="00000000">
      <w:pPr>
        <w:pStyle w:val="Titlu4"/>
      </w:pPr>
      <w:bookmarkStart w:id="7" w:name="heading_17"/>
      <w:r w:rsidRPr="008D0A77">
        <w:rPr>
          <w:i/>
          <w:iCs/>
        </w:rPr>
        <w:t>Contribuții la Anexe</w:t>
      </w:r>
      <w:bookmarkEnd w:id="7"/>
    </w:p>
    <w:p w14:paraId="09B4A50E" w14:textId="77777777" w:rsidR="00A13BCB" w:rsidRPr="008D0A77" w:rsidRDefault="00000000">
      <w:pPr>
        <w:spacing w:line="360" w:lineRule="auto"/>
      </w:pPr>
      <w:r w:rsidRPr="008D0A77">
        <w:rPr>
          <w:b/>
          <w:bCs/>
        </w:rPr>
        <w:t>Anexa 1: Soluții Urbanistice Proiective (SUP)</w:t>
      </w:r>
    </w:p>
    <w:p w14:paraId="722CCF8B" w14:textId="77777777" w:rsidR="00A13BCB" w:rsidRPr="008D0A77" w:rsidRDefault="00000000">
      <w:pPr>
        <w:pStyle w:val="Listparagraf"/>
        <w:numPr>
          <w:ilvl w:val="0"/>
          <w:numId w:val="68"/>
        </w:numPr>
        <w:spacing w:after="80"/>
      </w:pPr>
      <w:r w:rsidRPr="008D0A77">
        <w:rPr>
          <w:b/>
          <w:bCs/>
        </w:rPr>
        <w:t>SUP.01.2 (completare): Proiect Strategic pentru Corelarea PUG-SDL "Săpata Coerentă 2035"</w:t>
      </w:r>
      <w:r w:rsidRPr="008D0A77">
        <w:t>: Dezvoltarea unui mecanism procedural și a unei platforme de lucru colaborative între echipa de elaborare a PUG și cea responsabilă de actualizarea SDL, pentru a asigura sincronizarea obiectivelor, proiectelor și indicatorilor de performanță între cele două documente strategice.</w:t>
      </w:r>
    </w:p>
    <w:p w14:paraId="3C22EFF2" w14:textId="77777777" w:rsidR="00A13BCB" w:rsidRPr="008D0A77" w:rsidRDefault="00000000">
      <w:pPr>
        <w:pStyle w:val="Listparagraf"/>
        <w:numPr>
          <w:ilvl w:val="0"/>
          <w:numId w:val="69"/>
        </w:numPr>
        <w:spacing w:after="80"/>
      </w:pPr>
      <w:r w:rsidRPr="008D0A77">
        <w:rPr>
          <w:b/>
          <w:bCs/>
        </w:rPr>
        <w:t>SUP.01.3 (completare): Proiect Integrat de Branding Local și Marketing Teritorial "Săpata: Moștenire Romană, Viitor European"</w:t>
      </w:r>
      <w:r w:rsidRPr="008D0A77">
        <w:t>: Dezvoltarea și implementarea unui brand de localitate care să valorifice patrimoniul roman (Limes Transalutanus) ca element central de identitate, incluzând crearea unei identități vizuale, semnalistică turistică, materiale de promovare și un calendar de evenimente culturale tematice.</w:t>
      </w:r>
    </w:p>
    <w:p w14:paraId="235BF8D9" w14:textId="77777777" w:rsidR="00A13BCB" w:rsidRPr="008D0A77" w:rsidRDefault="00000000">
      <w:pPr>
        <w:spacing w:line="360" w:lineRule="auto"/>
      </w:pPr>
      <w:r w:rsidRPr="008D0A77">
        <w:rPr>
          <w:b/>
          <w:bCs/>
        </w:rPr>
        <w:t>Anexa 2: Reguli Urbanistice Proiective (RUP)</w:t>
      </w:r>
    </w:p>
    <w:p w14:paraId="1A665FD2" w14:textId="77777777" w:rsidR="00A13BCB" w:rsidRPr="008D0A77" w:rsidRDefault="00000000">
      <w:pPr>
        <w:pStyle w:val="Listparagraf"/>
        <w:numPr>
          <w:ilvl w:val="0"/>
          <w:numId w:val="70"/>
        </w:numPr>
        <w:spacing w:after="80"/>
      </w:pPr>
      <w:r w:rsidRPr="008D0A77">
        <w:rPr>
          <w:b/>
          <w:bCs/>
        </w:rPr>
        <w:lastRenderedPageBreak/>
        <w:t>RUP.01.1 (nou): Obligativitatea Avizului de Conformitate cu SDL</w:t>
      </w:r>
      <w:r w:rsidRPr="008D0A77">
        <w:t>: Includerea în RLU a unei prevederi care să condiționeze avizarea proiectelor strategice de anvergură (publice sau private) de obținerea unui aviz care să ateste conformitatea acestora cu obiectivele și direcțiile stabilite în Strategia de Dezvoltare Locală a comunei.</w:t>
      </w:r>
    </w:p>
    <w:p w14:paraId="6476BD99" w14:textId="77777777" w:rsidR="00A13BCB" w:rsidRPr="008D0A77" w:rsidRDefault="00000000">
      <w:pPr>
        <w:pStyle w:val="Listparagraf"/>
        <w:numPr>
          <w:ilvl w:val="0"/>
          <w:numId w:val="71"/>
        </w:numPr>
        <w:spacing w:after="80"/>
      </w:pPr>
      <w:r w:rsidRPr="008D0A77">
        <w:rPr>
          <w:b/>
          <w:bCs/>
        </w:rPr>
        <w:t>RUP.10.3 (nou): Reglementări pentru Protecția și Valorificarea Zonelor cu Potențial Arheologic</w:t>
      </w:r>
      <w:r w:rsidRPr="008D0A77">
        <w:t>: Definirea în RLU a unor Unități Teritoriale de Referință specifice pentru coridorul Limesului Transalutanus, cu reguli clare privind regimul construcțiilor, intervențiile permise și obligativitatea realizării de studii de specialitate pentru orice proiect nou.</w:t>
      </w:r>
    </w:p>
    <w:p w14:paraId="3A548D45" w14:textId="77777777" w:rsidR="00A13BCB" w:rsidRPr="008D0A77" w:rsidRDefault="00000000">
      <w:pPr>
        <w:spacing w:line="360" w:lineRule="auto"/>
      </w:pPr>
      <w:r w:rsidRPr="008D0A77">
        <w:rPr>
          <w:b/>
          <w:bCs/>
        </w:rPr>
        <w:t>Anexa 3: Proiecte / Inițiative punctuale</w:t>
      </w:r>
    </w:p>
    <w:p w14:paraId="58BC5F1D" w14:textId="77777777" w:rsidR="00A13BCB" w:rsidRPr="008D0A77" w:rsidRDefault="00000000">
      <w:pPr>
        <w:pStyle w:val="Listparagraf"/>
        <w:numPr>
          <w:ilvl w:val="0"/>
          <w:numId w:val="72"/>
        </w:numPr>
        <w:spacing w:after="80"/>
      </w:pPr>
      <w:r w:rsidRPr="008D0A77">
        <w:rPr>
          <w:b/>
          <w:bCs/>
        </w:rPr>
        <w:t>PROJ.01.3 (nou): Proiect de Asistență Tehnică pentru Sincronizarea Documentelor Strategice</w:t>
      </w:r>
      <w:r w:rsidRPr="008D0A77">
        <w:t>: Contractarea de servicii de consultanță specializată pentru a asista administrația locală în procesul de corelare a indicatorilor, țintelor și proiectelor dintre PUG și SDL.</w:t>
      </w:r>
    </w:p>
    <w:p w14:paraId="4D99CD93" w14:textId="77777777" w:rsidR="00A13BCB" w:rsidRPr="008D0A77" w:rsidRDefault="00000000">
      <w:pPr>
        <w:pStyle w:val="Listparagraf"/>
        <w:numPr>
          <w:ilvl w:val="0"/>
          <w:numId w:val="73"/>
        </w:numPr>
        <w:spacing w:after="80"/>
      </w:pPr>
      <w:r w:rsidRPr="008D0A77">
        <w:rPr>
          <w:b/>
          <w:bCs/>
        </w:rPr>
        <w:t>PROJ.10.2 (nou): Proiect-pilot de Amenajare a unui Punct de Vizitare pentru Limes Transalutanus</w:t>
      </w:r>
      <w:r w:rsidRPr="008D0A77">
        <w:t>: Amenajarea unui punct de informare turistică și a unui traseu tematic marcat pe un segment relevant și accesibil al Limesului, în parteneriat cu Muzeul Județean, pentru a testa potențialul turistic.</w:t>
      </w:r>
    </w:p>
    <w:p w14:paraId="20706BC7" w14:textId="77777777" w:rsidR="00A13BCB" w:rsidRPr="008D0A77" w:rsidRDefault="00000000">
      <w:pPr>
        <w:spacing w:line="360" w:lineRule="auto"/>
      </w:pPr>
      <w:r w:rsidRPr="008D0A77">
        <w:rPr>
          <w:b/>
          <w:bCs/>
        </w:rPr>
        <w:t>Anexa 4: Recomandări pentru documentații existente sau legislație</w:t>
      </w:r>
    </w:p>
    <w:p w14:paraId="13E36FF0" w14:textId="77777777" w:rsidR="00A13BCB" w:rsidRPr="008D0A77" w:rsidRDefault="00000000">
      <w:pPr>
        <w:pStyle w:val="Listparagraf"/>
        <w:numPr>
          <w:ilvl w:val="0"/>
          <w:numId w:val="74"/>
        </w:numPr>
        <w:spacing w:after="80"/>
      </w:pPr>
      <w:r w:rsidRPr="008D0A77">
        <w:rPr>
          <w:b/>
          <w:bCs/>
        </w:rPr>
        <w:t>Recomandare 2.3 (nou): Metodologie de Corelare PUG-SDL la Nivel Local</w:t>
      </w:r>
      <w:r w:rsidRPr="008D0A77">
        <w:t>: Se recomandă adoptarea, printr-o Hotărâre de Consiliu Local, a unei metodologii interne care să formalizeze procedura de consultare reciprocă și de avizare încrucișată între procesele de elaborare/actualizare a PUG și SDL, pentru a garanta alinierea pe termen lung.</w:t>
      </w:r>
    </w:p>
    <w:p w14:paraId="1749F7F9" w14:textId="77777777" w:rsidR="00A13BCB" w:rsidRPr="008D0A77" w:rsidRDefault="00000000">
      <w:pPr>
        <w:pStyle w:val="Listparagraf"/>
        <w:numPr>
          <w:ilvl w:val="0"/>
          <w:numId w:val="75"/>
        </w:numPr>
        <w:spacing w:after="80"/>
      </w:pPr>
      <w:r w:rsidRPr="008D0A77">
        <w:rPr>
          <w:b/>
          <w:bCs/>
        </w:rPr>
        <w:t>Recomandare 1.4 (nou): Includerea Ghidurilor de Branding Local în Legislația Urbanismului</w:t>
      </w:r>
      <w:r w:rsidRPr="008D0A77">
        <w:t>: Se recomandă modificarea legislației naționale pentru a permite și încuraja includerea principiilor de branding local, aprobate la nivel de UAT, ca documente conexe și obligatorii în fundamentarea regulamentelor locale de urbanism, în special în zonele cu patrimoniu cultural semnificativ.</w:t>
      </w:r>
    </w:p>
    <w:p w14:paraId="0BBABE43" w14:textId="77777777" w:rsidR="00A13BCB" w:rsidRPr="008D0A77" w:rsidRDefault="00000000">
      <w:pPr>
        <w:spacing w:line="360" w:lineRule="auto"/>
      </w:pPr>
      <w:r w:rsidRPr="008D0A77">
        <w:rPr>
          <w:b/>
          <w:bCs/>
        </w:rPr>
        <w:t>Anexa 5: Direcția de dezvoltare a localității în orizont 2045</w:t>
      </w:r>
    </w:p>
    <w:p w14:paraId="1621C9AA" w14:textId="77777777" w:rsidR="00A13BCB" w:rsidRPr="008D0A77" w:rsidRDefault="00000000">
      <w:pPr>
        <w:pStyle w:val="Listparagraf"/>
        <w:numPr>
          <w:ilvl w:val="0"/>
          <w:numId w:val="76"/>
        </w:numPr>
        <w:spacing w:after="80"/>
      </w:pPr>
      <w:r w:rsidRPr="008D0A77">
        <w:rPr>
          <w:b/>
          <w:bCs/>
        </w:rPr>
        <w:t>TDD 01: Guvernanță, Demografie și Patrimoniu (completare)</w:t>
      </w:r>
      <w:r w:rsidRPr="008D0A77">
        <w:t>: În 2045, Săpata va opera pe baza unui set de documente strategice (PUG, SDL, strategii sectoriale) perfect aliniate, care ghidează o dezvoltare predictibilă și coerentă. Identitatea istorică a comunei, cristalizată în jurul brandului "Săpata: Moștenire Romană", va fi un motor recunoscut de dezvoltare turistică, generând mândrie locală și prosperitate economică, fără a compromite autenticitatea patrimoniului.</w:t>
      </w:r>
    </w:p>
    <w:p w14:paraId="29423083" w14:textId="77777777" w:rsidR="00A13BCB" w:rsidRPr="008D0A77" w:rsidRDefault="00000000">
      <w:pPr>
        <w:pStyle w:val="Titlu3"/>
      </w:pPr>
      <w:bookmarkStart w:id="8" w:name="heading_18"/>
      <w:bookmarkStart w:id="9" w:name="_Toc223357255"/>
      <w:r w:rsidRPr="008D0A77">
        <w:rPr>
          <w:i/>
          <w:iCs/>
        </w:rPr>
        <w:t>Sinteza Tematică: TDD 02 – Suport Teritorial (Relief, Sol, Subsol)</w:t>
      </w:r>
      <w:bookmarkEnd w:id="8"/>
      <w:bookmarkEnd w:id="9"/>
    </w:p>
    <w:p w14:paraId="6B4BDC71" w14:textId="77777777" w:rsidR="00A13BCB" w:rsidRPr="008D0A77" w:rsidRDefault="00000000">
      <w:pPr>
        <w:pStyle w:val="Titlu4"/>
      </w:pPr>
      <w:bookmarkStart w:id="10" w:name="heading_19"/>
      <w:r w:rsidRPr="008D0A77">
        <w:rPr>
          <w:i/>
          <w:iCs/>
        </w:rPr>
        <w:t>Răspuns Consolidat</w:t>
      </w:r>
      <w:bookmarkEnd w:id="10"/>
    </w:p>
    <w:p w14:paraId="5854C67F" w14:textId="77777777" w:rsidR="00A13BCB" w:rsidRPr="008D0A77" w:rsidRDefault="00000000">
      <w:pPr>
        <w:spacing w:line="360" w:lineRule="auto"/>
      </w:pPr>
      <w:r w:rsidRPr="008D0A77">
        <w:t xml:space="preserve">Analiza opiniilor tehnice evidențiază două direcții prioritare de acțiune în ceea ce privește suportul teritorial: clarificarea regimului juridic al proprietății și gestionarea strategică a fondului funciar agricol. În primul rând, există un consens clar asupra faptului că </w:t>
      </w:r>
      <w:r w:rsidRPr="008D0A77">
        <w:rPr>
          <w:b/>
          <w:bCs/>
        </w:rPr>
        <w:t xml:space="preserve">finalizarea cadastrului </w:t>
      </w:r>
      <w:r w:rsidRPr="008D0A77">
        <w:rPr>
          <w:b/>
          <w:bCs/>
        </w:rPr>
        <w:lastRenderedPageBreak/>
        <w:t>sistematic este îngreunată major de probleme structurale, precum dificultatea identificării moștenitorilor și lipsa titlurilor de proprietate actualizate</w:t>
      </w:r>
      <w:r w:rsidRPr="008D0A77">
        <w:t>. Aceste blocaje juridice, menționate explicit de către administrația locală, nu doar că întârzie procesul de înregistrare, dar inhibă și tranzacțiile imobiliare și dezvoltarea de noi proiecte.</w:t>
      </w:r>
    </w:p>
    <w:p w14:paraId="474FE242" w14:textId="77777777" w:rsidR="00A13BCB" w:rsidRPr="008D0A77" w:rsidRDefault="00000000">
      <w:pPr>
        <w:spacing w:line="360" w:lineRule="auto"/>
      </w:pPr>
      <w:r w:rsidRPr="008D0A77">
        <w:t xml:space="preserve">În al doilea rând, </w:t>
      </w:r>
      <w:r w:rsidRPr="008D0A77">
        <w:rPr>
          <w:b/>
          <w:bCs/>
        </w:rPr>
        <w:t>fărâmițarea excesivă a proprietății agricole este percepută ca un obstacol fundamental în calea dezvoltării economice</w:t>
      </w:r>
      <w:r w:rsidRPr="008D0A77">
        <w:t xml:space="preserve">, limitând eficiența exploatațiilor și descurajând investițiile în agricultura modernă. Specialiștii subliniază imperativ necesitatea ca viitorul Plan Urbanistic General să devină un instrument activ în combaterea acestui fenomen, prin </w:t>
      </w:r>
      <w:r w:rsidRPr="008D0A77">
        <w:rPr>
          <w:b/>
          <w:bCs/>
        </w:rPr>
        <w:t>implementarea unor reguli clare care să încurajeze comasarea parcelelor și, simultan, să limiteze parcelarea excesivă</w:t>
      </w:r>
      <w:r w:rsidRPr="008D0A77">
        <w:t>. Aceste reglementări sunt văzute ca o precondiție pentru atragerea de investiții și pentru tranziția către o agricultură performantă.</w:t>
      </w:r>
    </w:p>
    <w:p w14:paraId="5EA7DBEF"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raspuns_consolidat_administratie</w:t>
      </w:r>
    </w:p>
    <w:p w14:paraId="68AD577C" w14:textId="77777777" w:rsidR="00A13BCB" w:rsidRPr="008D0A77" w:rsidRDefault="00000000">
      <w:pPr>
        <w:pStyle w:val="Titlu4"/>
      </w:pPr>
      <w:bookmarkStart w:id="11" w:name="heading_20"/>
      <w:r w:rsidRPr="008D0A77">
        <w:rPr>
          <w:i/>
          <w:iCs/>
        </w:rPr>
        <w:t>Contribuții la Anexe</w:t>
      </w:r>
      <w:bookmarkEnd w:id="11"/>
    </w:p>
    <w:p w14:paraId="5D020CF5" w14:textId="77777777" w:rsidR="00A13BCB" w:rsidRPr="008D0A77" w:rsidRDefault="00000000">
      <w:pPr>
        <w:spacing w:line="360" w:lineRule="auto"/>
      </w:pPr>
      <w:r w:rsidRPr="008D0A77">
        <w:rPr>
          <w:b/>
          <w:bCs/>
        </w:rPr>
        <w:t>Anexa 1: Soluții Urbanistice Proiective (SUP)</w:t>
      </w:r>
    </w:p>
    <w:p w14:paraId="32B7F5D6" w14:textId="77777777" w:rsidR="00A13BCB" w:rsidRPr="008D0A77" w:rsidRDefault="00000000">
      <w:pPr>
        <w:pStyle w:val="Listparagraf"/>
        <w:numPr>
          <w:ilvl w:val="0"/>
          <w:numId w:val="77"/>
        </w:numPr>
        <w:spacing w:after="80"/>
      </w:pPr>
      <w:r w:rsidRPr="008D0A77">
        <w:rPr>
          <w:b/>
          <w:bCs/>
        </w:rPr>
        <w:t>SUP.02.1 (dezvoltare): Program de Suport Juridic și Mediere Funciară "Moștenirea Mea"</w:t>
      </w:r>
      <w:r w:rsidRPr="008D0A77">
        <w:t>: Înființarea unui birou de asistență tehnică și juridică în cadrul primăriei, care să ofere consultanță gratuită cetățenilor pentru finalizarea succesiunilor, clarificarea titlurilor de proprietate și medierea conflictelor funciare, în vederea accelerării procesului de cadastru sistematic.</w:t>
      </w:r>
    </w:p>
    <w:p w14:paraId="565EDC9F" w14:textId="77777777" w:rsidR="00A13BCB" w:rsidRPr="008D0A77" w:rsidRDefault="00000000">
      <w:pPr>
        <w:pStyle w:val="Listparagraf"/>
        <w:numPr>
          <w:ilvl w:val="0"/>
          <w:numId w:val="78"/>
        </w:numPr>
        <w:spacing w:after="80"/>
      </w:pPr>
      <w:r w:rsidRPr="008D0A77">
        <w:rPr>
          <w:b/>
          <w:bCs/>
        </w:rPr>
        <w:t>SUP.02.2 (dezvoltare): Proiect-pilot de Comasare Agricolă Voluntară "Ogoare Unite"</w:t>
      </w:r>
      <w:r w:rsidRPr="008D0A77">
        <w:t>: Inițierea unui proiect-pilot, pe un perimetru agricol bine definit, unde primăria să acționeze ca facilitator pentru comasarea voluntară a terenurilor, oferind stimulente precum co-finanțarea studiilor topografice și a planurilor parcelare, și prioritizarea extinderii infrastructurii edilitare în zonele comasate.</w:t>
      </w:r>
    </w:p>
    <w:p w14:paraId="10429D5A" w14:textId="77777777" w:rsidR="00A13BCB" w:rsidRPr="008D0A77" w:rsidRDefault="00000000">
      <w:pPr>
        <w:spacing w:line="360" w:lineRule="auto"/>
      </w:pPr>
      <w:r w:rsidRPr="008D0A77">
        <w:rPr>
          <w:b/>
          <w:bCs/>
        </w:rPr>
        <w:t>Anexa 2: Reguli Urbanistice Proiective (RUP)</w:t>
      </w:r>
    </w:p>
    <w:p w14:paraId="669B3426" w14:textId="77777777" w:rsidR="00A13BCB" w:rsidRPr="008D0A77" w:rsidRDefault="00000000">
      <w:pPr>
        <w:pStyle w:val="Listparagraf"/>
        <w:numPr>
          <w:ilvl w:val="0"/>
          <w:numId w:val="79"/>
        </w:numPr>
        <w:spacing w:after="80"/>
      </w:pPr>
      <w:r w:rsidRPr="008D0A77">
        <w:rPr>
          <w:b/>
          <w:bCs/>
        </w:rPr>
        <w:t>RUP.02.2 (dezvoltare): Reglementări pentru Încurajarea Comasării și Descurajarea Fărâmițării Terenurilor Agricole</w:t>
      </w:r>
      <w:r w:rsidRPr="008D0A77">
        <w:t>: Definirea prin RLU a unei suprafețe minime a parcelei agricole sub care se interzice orice nouă divizare. Concomitent, se vor stabili praguri de suprafață pentru terenurile comasate, care să permită un regim de construire mai flexibil pentru construcții anexe agricole și să ofere prioritate la extinderea rețelelor de utilități.</w:t>
      </w:r>
    </w:p>
    <w:p w14:paraId="6B2C8752" w14:textId="77777777" w:rsidR="00A13BCB" w:rsidRPr="008D0A77" w:rsidRDefault="00000000">
      <w:pPr>
        <w:pStyle w:val="Listparagraf"/>
        <w:numPr>
          <w:ilvl w:val="0"/>
          <w:numId w:val="80"/>
        </w:numPr>
        <w:spacing w:after="80"/>
      </w:pPr>
      <w:r w:rsidRPr="008D0A77">
        <w:rPr>
          <w:b/>
          <w:bCs/>
        </w:rPr>
        <w:t>RUP.02.3 (nou): Condiționarea Lucrărilor de Îmbunătățiri Funciare de Documentația Cadastrală</w:t>
      </w:r>
      <w:r w:rsidRPr="008D0A77">
        <w:t>: Stabilirea unei reguli prin care orice proiect public sau privat de îmbunătățiri funciare (irigații, drenaje) să poată fi avizat doar pentru terenuri cu situație juridică clară și înregistrate în sistemul integrat de cadastru și carte funciară.</w:t>
      </w:r>
    </w:p>
    <w:p w14:paraId="265035C0" w14:textId="77777777" w:rsidR="00A13BCB" w:rsidRPr="008D0A77" w:rsidRDefault="00000000">
      <w:pPr>
        <w:spacing w:line="360" w:lineRule="auto"/>
      </w:pPr>
      <w:r w:rsidRPr="008D0A77">
        <w:rPr>
          <w:b/>
          <w:bCs/>
        </w:rPr>
        <w:t>Anexa 3: Proiecte / Inițiative punctuale</w:t>
      </w:r>
    </w:p>
    <w:p w14:paraId="6E2ABC06" w14:textId="77777777" w:rsidR="00A13BCB" w:rsidRPr="008D0A77" w:rsidRDefault="00000000">
      <w:pPr>
        <w:pStyle w:val="Listparagraf"/>
        <w:numPr>
          <w:ilvl w:val="0"/>
          <w:numId w:val="81"/>
        </w:numPr>
        <w:spacing w:after="80"/>
      </w:pPr>
      <w:r w:rsidRPr="008D0A77">
        <w:rPr>
          <w:b/>
          <w:bCs/>
        </w:rPr>
        <w:lastRenderedPageBreak/>
        <w:t>PROJ.02.1 (dezvoltare): Proiect de Extindere a Infrastructurii pentru Asociații Agricole</w:t>
      </w:r>
      <w:r w:rsidRPr="008D0A77">
        <w:t>: Dezvoltarea unui proiect multianual, apelabil la finanțări europene, pentru extinderea rețelelor de apă, canalizare și electricitate în zonele cu potențial ridicat de comasare, condiționat de constituirea unor asociații de fermieri care să exploateze terenurile în comun.</w:t>
      </w:r>
    </w:p>
    <w:p w14:paraId="787C11A3" w14:textId="77777777" w:rsidR="00A13BCB" w:rsidRPr="008D0A77" w:rsidRDefault="00000000">
      <w:pPr>
        <w:pStyle w:val="Listparagraf"/>
        <w:numPr>
          <w:ilvl w:val="0"/>
          <w:numId w:val="82"/>
        </w:numPr>
        <w:spacing w:after="80"/>
      </w:pPr>
      <w:r w:rsidRPr="008D0A77">
        <w:rPr>
          <w:b/>
          <w:bCs/>
        </w:rPr>
        <w:t>PROJ.02.2 (nou): Proiect de Parteneriat pentru Mediere Funciară</w:t>
      </w:r>
      <w:r w:rsidRPr="008D0A77">
        <w:t>: Încheierea unui parteneriat între primărie, Oficiul de Cadastru și Publicitate Imobiliară și Uniunea Națională a Mediatorilor din România pentru a oferi servicii de mediere specializată și subvenționată pentru soluționarea disputelor de proprietate.</w:t>
      </w:r>
    </w:p>
    <w:p w14:paraId="4ABD83F0" w14:textId="77777777" w:rsidR="00A13BCB" w:rsidRPr="008D0A77" w:rsidRDefault="00000000">
      <w:pPr>
        <w:spacing w:line="360" w:lineRule="auto"/>
      </w:pPr>
      <w:r w:rsidRPr="008D0A77">
        <w:rPr>
          <w:b/>
          <w:bCs/>
        </w:rPr>
        <w:t>Anexa 4: Recomandări pentru documentații existente sau legislație</w:t>
      </w:r>
    </w:p>
    <w:p w14:paraId="637B736A" w14:textId="77777777" w:rsidR="00A13BCB" w:rsidRPr="008D0A77" w:rsidRDefault="00000000">
      <w:pPr>
        <w:pStyle w:val="Listparagraf"/>
        <w:numPr>
          <w:ilvl w:val="0"/>
          <w:numId w:val="83"/>
        </w:numPr>
        <w:spacing w:after="80"/>
      </w:pPr>
      <w:r w:rsidRPr="008D0A77">
        <w:rPr>
          <w:b/>
          <w:bCs/>
        </w:rPr>
        <w:t>Recomandare 2.4 (nou): Procedură Locală Simplificată pentru Succesiuni</w:t>
      </w:r>
      <w:r w:rsidRPr="008D0A77">
        <w:t>: Se recomandă inițierea unui dialog cu Camera Notarilor Publici pentru crearea unei proceduri simplificate și, eventual, cu costuri reduse, pentru dezbaterea succesiunilor în cazul proprietăților de valoare mică din extravilan, pentru a debloca situația juridică a mii de parcele.</w:t>
      </w:r>
    </w:p>
    <w:p w14:paraId="1207928F" w14:textId="77777777" w:rsidR="00A13BCB" w:rsidRPr="008D0A77" w:rsidRDefault="00000000">
      <w:pPr>
        <w:pStyle w:val="Listparagraf"/>
        <w:numPr>
          <w:ilvl w:val="0"/>
          <w:numId w:val="84"/>
        </w:numPr>
        <w:spacing w:after="80"/>
      </w:pPr>
      <w:r w:rsidRPr="008D0A77">
        <w:rPr>
          <w:b/>
          <w:bCs/>
        </w:rPr>
        <w:t>Recomandare 1.5 (nou): Amendament la Legea Fondului Funciar pentru Stimularea Comasării</w:t>
      </w:r>
      <w:r w:rsidRPr="008D0A77">
        <w:t>: Se recomandă înaintarea unei propuneri legislative la nivel național care să introducă facilități fiscale (ex: scutire de la impozitul pe teren pe o perioadă determinată) pentru proprietarii care își comasează voluntar terenurile agricole în asociații legal constituite.</w:t>
      </w:r>
    </w:p>
    <w:p w14:paraId="478E44C0" w14:textId="77777777" w:rsidR="00A13BCB" w:rsidRPr="008D0A77" w:rsidRDefault="00000000">
      <w:pPr>
        <w:spacing w:line="360" w:lineRule="auto"/>
      </w:pPr>
      <w:r w:rsidRPr="008D0A77">
        <w:rPr>
          <w:b/>
          <w:bCs/>
        </w:rPr>
        <w:t>Anexa 5: Direcția de dezvoltare a localității în orizont 2045</w:t>
      </w:r>
    </w:p>
    <w:p w14:paraId="37F05A8F" w14:textId="77777777" w:rsidR="00A13BCB" w:rsidRPr="008D0A77" w:rsidRDefault="00000000">
      <w:pPr>
        <w:pStyle w:val="Listparagraf"/>
        <w:numPr>
          <w:ilvl w:val="0"/>
          <w:numId w:val="85"/>
        </w:numPr>
        <w:spacing w:after="80"/>
      </w:pPr>
      <w:r w:rsidRPr="008D0A77">
        <w:rPr>
          <w:b/>
          <w:bCs/>
        </w:rPr>
        <w:t>TDD 02: Suport Teritorial (Relief, Sol, Subsol) (completare)</w:t>
      </w:r>
      <w:r w:rsidRPr="008D0A77">
        <w:t>: În orizontul anului 2045, întregul teritoriu al comunei Săpata va beneficia de un cadastru sistematic finalizat și de un regim al proprietății clar și stabil, eliminând blocajele juridice care frânează în prezent dezvoltarea. Fărâmițarea excesivă a terenurilor va fi un fenomen istoric, combătut printr-un model de succes de comasare voluntară, susținut de infrastructură modernă și de o legislație predictibilă. Acest lucru va transforma agricultura dintr-o activitate de subzistență într-una performantă și profitabilă, constituind un pilon solid al economiei locale.</w:t>
      </w:r>
    </w:p>
    <w:p w14:paraId="1ACEED81" w14:textId="77777777" w:rsidR="00A13BCB" w:rsidRPr="008D0A77" w:rsidRDefault="00000000">
      <w:pPr>
        <w:pStyle w:val="Titlu3"/>
      </w:pPr>
      <w:bookmarkStart w:id="12" w:name="heading_21"/>
      <w:bookmarkStart w:id="13" w:name="_Toc223357256"/>
      <w:r w:rsidRPr="008D0A77">
        <w:rPr>
          <w:i/>
          <w:iCs/>
        </w:rPr>
        <w:t>Sinteza Tematică: TDD 02 – Suport Teritorial (Partea a III-a)</w:t>
      </w:r>
      <w:bookmarkEnd w:id="12"/>
      <w:bookmarkEnd w:id="13"/>
    </w:p>
    <w:p w14:paraId="0F7A2144" w14:textId="77777777" w:rsidR="00A13BCB" w:rsidRPr="008D0A77" w:rsidRDefault="00000000">
      <w:pPr>
        <w:pStyle w:val="Titlu4"/>
      </w:pPr>
      <w:bookmarkStart w:id="14" w:name="heading_22"/>
      <w:r w:rsidRPr="008D0A77">
        <w:rPr>
          <w:i/>
          <w:iCs/>
        </w:rPr>
        <w:t>Răspuns Consolidat</w:t>
      </w:r>
      <w:bookmarkEnd w:id="14"/>
    </w:p>
    <w:p w14:paraId="5B5AF868" w14:textId="77777777" w:rsidR="00A13BCB" w:rsidRPr="008D0A77" w:rsidRDefault="00000000">
      <w:pPr>
        <w:spacing w:line="360" w:lineRule="auto"/>
      </w:pPr>
      <w:r w:rsidRPr="008D0A77">
        <w:t>Continuând analiza suportului teritorial, această secțiune se concentrează pe două aspecte strategice: gestionarea resurselor de subsol și prevenirea riscurilor geotehnice.</w:t>
      </w:r>
    </w:p>
    <w:p w14:paraId="4BF88B4B" w14:textId="77777777" w:rsidR="00A13BCB" w:rsidRPr="008D0A77" w:rsidRDefault="00000000">
      <w:pPr>
        <w:spacing w:line="360" w:lineRule="auto"/>
      </w:pPr>
      <w:r w:rsidRPr="008D0A77">
        <w:t xml:space="preserve">În privința </w:t>
      </w:r>
      <w:r w:rsidRPr="008D0A77">
        <w:rPr>
          <w:b/>
          <w:bCs/>
        </w:rPr>
        <w:t>exploatării potențialelor zăcăminte de petrol și gaze</w:t>
      </w:r>
      <w:r w:rsidRPr="008D0A77">
        <w:t xml:space="preserve">, se conturează un consens excepțional de puternic. Toți profesioniștii consultați (100%) susțin fără echivoc necesitatea ca viitorul PUG să </w:t>
      </w:r>
      <w:r w:rsidRPr="008D0A77">
        <w:rPr>
          <w:b/>
          <w:bCs/>
        </w:rPr>
        <w:t>includă obligativitatea realizării unor studii de impact detaliate</w:t>
      </w:r>
      <w:r w:rsidRPr="008D0A77">
        <w:t xml:space="preserve"> pentru orice proiect de acest tip. Această viziune tehnică este pe deplin aliniată cu strategia pe termen mediu a administrației locale, care prevede o abordare proactivă și structurată: colaborare cu Agenția Națională pentru Resurse Minerale (ANRM), realizarea de studii de impact, actualizarea PUG pe baza acestora, consultarea transparentă a comunității și, crucial, negocierea unor beneficii </w:t>
      </w:r>
      <w:r w:rsidRPr="008D0A77">
        <w:lastRenderedPageBreak/>
        <w:t>directe pentru comună. Astfel, tema nu mai este tratată ca un risc pasiv, ci ca o oportunitate strategică ce trebuie gestionată riguros, în interesul comunității.</w:t>
      </w:r>
    </w:p>
    <w:p w14:paraId="19048A19" w14:textId="77777777" w:rsidR="00A13BCB" w:rsidRPr="008D0A77" w:rsidRDefault="00000000">
      <w:pPr>
        <w:spacing w:line="360" w:lineRule="auto"/>
      </w:pPr>
      <w:r w:rsidRPr="008D0A77">
        <w:t xml:space="preserve">Referitor la </w:t>
      </w:r>
      <w:r w:rsidRPr="008D0A77">
        <w:rPr>
          <w:b/>
          <w:bCs/>
        </w:rPr>
        <w:t>gestiunea constrângerilor geotehnice în zonele colinare</w:t>
      </w:r>
      <w:r w:rsidRPr="008D0A77">
        <w:t>, perspectiva este una preventivă. Deși administrația locală raportează că nu a întâlnit probleme concrete legate de pantele abrupte, iar tema are o prioritate actuală redusă, principiul precauției în urbanism impune o reglementare preventivă. Absența problemelor în trecut nu garantează absența lor în viitor, mai ales în contextul schimbărilor climatice și al unei potențiale creșteri a presiunii de construire. Prin urmare, viitorul PUG trebuie să includă reglementări de bază pentru a asigura dezvoltarea sigură și durabilă a acestor zone.</w:t>
      </w:r>
    </w:p>
    <w:p w14:paraId="5E32B05B"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raspuns_consolidat_administratie</w:t>
      </w:r>
    </w:p>
    <w:p w14:paraId="59A473A4" w14:textId="77777777" w:rsidR="00A13BCB" w:rsidRPr="008D0A77" w:rsidRDefault="00000000">
      <w:pPr>
        <w:pStyle w:val="Titlu4"/>
      </w:pPr>
      <w:bookmarkStart w:id="15" w:name="heading_23"/>
      <w:r w:rsidRPr="008D0A77">
        <w:rPr>
          <w:i/>
          <w:iCs/>
        </w:rPr>
        <w:t>Contribuții la Anexe</w:t>
      </w:r>
      <w:bookmarkEnd w:id="15"/>
    </w:p>
    <w:p w14:paraId="14F53997" w14:textId="77777777" w:rsidR="00A13BCB" w:rsidRPr="008D0A77" w:rsidRDefault="00000000">
      <w:pPr>
        <w:spacing w:line="360" w:lineRule="auto"/>
      </w:pPr>
      <w:r w:rsidRPr="008D0A77">
        <w:rPr>
          <w:b/>
          <w:bCs/>
        </w:rPr>
        <w:t>Anexa 1: Soluții Urbanistice Proiective (SUP)</w:t>
      </w:r>
    </w:p>
    <w:p w14:paraId="1EAF159F" w14:textId="77777777" w:rsidR="00A13BCB" w:rsidRPr="008D0A77" w:rsidRDefault="00000000">
      <w:pPr>
        <w:pStyle w:val="Listparagraf"/>
        <w:numPr>
          <w:ilvl w:val="0"/>
          <w:numId w:val="86"/>
        </w:numPr>
        <w:spacing w:after="80"/>
      </w:pPr>
      <w:r w:rsidRPr="008D0A77">
        <w:rPr>
          <w:b/>
          <w:bCs/>
        </w:rPr>
        <w:t>SUP.02.3 (nou): Studiu Strategic pentru Managementul Integrat al Resurselor de Subsol</w:t>
      </w:r>
      <w:r w:rsidRPr="008D0A77">
        <w:t>: Inițierea unui studiu strategic complex care să fundamenteze politica locală privind exploatarea resurselor de subsol. Studiul va include:</w:t>
      </w:r>
    </w:p>
    <w:p w14:paraId="3DDD3E57" w14:textId="77777777" w:rsidR="00A13BCB" w:rsidRPr="008D0A77" w:rsidRDefault="00000000">
      <w:pPr>
        <w:pStyle w:val="Listparagraf"/>
        <w:numPr>
          <w:ilvl w:val="2"/>
          <w:numId w:val="87"/>
        </w:numPr>
        <w:spacing w:after="80"/>
      </w:pPr>
      <w:r w:rsidRPr="008D0A77">
        <w:t>O analiză a cadrului legislativ și a bunelor practici la nivel național și european.</w:t>
      </w:r>
    </w:p>
    <w:p w14:paraId="6BAD77AE" w14:textId="77777777" w:rsidR="00A13BCB" w:rsidRPr="008D0A77" w:rsidRDefault="00000000">
      <w:pPr>
        <w:pStyle w:val="Listparagraf"/>
        <w:numPr>
          <w:ilvl w:val="2"/>
          <w:numId w:val="88"/>
        </w:numPr>
        <w:spacing w:after="80"/>
      </w:pPr>
      <w:r w:rsidRPr="008D0A77">
        <w:t>O evaluare preliminară a impactului socio-economic și de mediu.</w:t>
      </w:r>
    </w:p>
    <w:p w14:paraId="78D53383" w14:textId="77777777" w:rsidR="00A13BCB" w:rsidRPr="008D0A77" w:rsidRDefault="00000000">
      <w:pPr>
        <w:pStyle w:val="Listparagraf"/>
        <w:numPr>
          <w:ilvl w:val="2"/>
          <w:numId w:val="89"/>
        </w:numPr>
        <w:spacing w:after="80"/>
      </w:pPr>
      <w:r w:rsidRPr="008D0A77">
        <w:t>Un set de criterii tehnice și de performanță pentru viitoarele studii de impact.</w:t>
      </w:r>
    </w:p>
    <w:p w14:paraId="2626189C" w14:textId="77777777" w:rsidR="00A13BCB" w:rsidRPr="008D0A77" w:rsidRDefault="00000000">
      <w:pPr>
        <w:pStyle w:val="Listparagraf"/>
        <w:numPr>
          <w:ilvl w:val="2"/>
          <w:numId w:val="90"/>
        </w:numPr>
        <w:spacing w:after="80"/>
      </w:pPr>
      <w:r w:rsidRPr="008D0A77">
        <w:t>O strategie de negociere pentru maximizarea beneficiilor locale (redevențe, locuri de muncă, investiții în infrastructură).</w:t>
      </w:r>
    </w:p>
    <w:p w14:paraId="1E8AE16E" w14:textId="77777777" w:rsidR="00A13BCB" w:rsidRPr="008D0A77" w:rsidRDefault="00000000">
      <w:pPr>
        <w:spacing w:line="360" w:lineRule="auto"/>
      </w:pPr>
      <w:r w:rsidRPr="008D0A77">
        <w:rPr>
          <w:b/>
          <w:bCs/>
        </w:rPr>
        <w:t>Anexa 2: Reguli Urbanistice Proiective (RUP)</w:t>
      </w:r>
    </w:p>
    <w:p w14:paraId="50F6FABF" w14:textId="77777777" w:rsidR="00A13BCB" w:rsidRPr="008D0A77" w:rsidRDefault="00000000">
      <w:pPr>
        <w:pStyle w:val="Listparagraf"/>
        <w:numPr>
          <w:ilvl w:val="0"/>
          <w:numId w:val="91"/>
        </w:numPr>
        <w:spacing w:after="80"/>
      </w:pPr>
      <w:r w:rsidRPr="008D0A77">
        <w:rPr>
          <w:b/>
          <w:bCs/>
        </w:rPr>
        <w:t>RUP.02.1 (dezvoltare): Obligativitatea Studiilor de Impact complexe pentru Proiectele de Exploatare a Subsolului</w:t>
      </w:r>
      <w:r w:rsidRPr="008D0A77">
        <w:t>: Includerea în RLU a unei prevederi exprese care să condiționeze avizarea oricărui proiect de explorare sau exploatare a resurselor de subsol (petrol, gaze) de realizarea și avizarea unui studiu de impact detaliat, care să analizeze cumulativ efectele asupra mediului, peisajului, siguranței publice, infrastructurii și dezvoltării socio-economice a comunei.</w:t>
      </w:r>
    </w:p>
    <w:p w14:paraId="2DFE5DA9" w14:textId="77777777" w:rsidR="00A13BCB" w:rsidRPr="008D0A77" w:rsidRDefault="00000000">
      <w:pPr>
        <w:pStyle w:val="Listparagraf"/>
        <w:numPr>
          <w:ilvl w:val="0"/>
          <w:numId w:val="92"/>
        </w:numPr>
        <w:spacing w:after="80"/>
      </w:pPr>
      <w:r w:rsidRPr="008D0A77">
        <w:rPr>
          <w:b/>
          <w:bCs/>
        </w:rPr>
        <w:t>RUP.02.4 (nou): Reglementări Preventive pentru Construirea în Zone Collinare</w:t>
      </w:r>
      <w:r w:rsidRPr="008D0A77">
        <w:t>: Definirea în RLU a unor zone cu pantă de peste un anumit prag (ex: 15-20%), în care autorizarea construcțiilor să fie condiționată de prezentarea unui studiu geotehnic detaliat care să confirme stabilitatea terenului și să propună soluții de fundare și de amenajare a terenului adecvate.</w:t>
      </w:r>
    </w:p>
    <w:p w14:paraId="125BE1EE" w14:textId="77777777" w:rsidR="00A13BCB" w:rsidRPr="008D0A77" w:rsidRDefault="00000000">
      <w:pPr>
        <w:spacing w:line="360" w:lineRule="auto"/>
      </w:pPr>
      <w:r w:rsidRPr="008D0A77">
        <w:rPr>
          <w:b/>
          <w:bCs/>
        </w:rPr>
        <w:t>Anexa 3: Proiecte / Inițiative punctuale</w:t>
      </w:r>
    </w:p>
    <w:p w14:paraId="69F73084" w14:textId="77777777" w:rsidR="00A13BCB" w:rsidRPr="008D0A77" w:rsidRDefault="00000000">
      <w:pPr>
        <w:pStyle w:val="Listparagraf"/>
        <w:numPr>
          <w:ilvl w:val="0"/>
          <w:numId w:val="93"/>
        </w:numPr>
        <w:spacing w:after="80"/>
      </w:pPr>
      <w:r w:rsidRPr="008D0A77">
        <w:rPr>
          <w:b/>
          <w:bCs/>
        </w:rPr>
        <w:t>PROJ.02.3 (nou): Proiect de Comisionare a Studiului Strategic privind Resursele de Subsol</w:t>
      </w:r>
      <w:r w:rsidRPr="008D0A77">
        <w:t xml:space="preserve">: Alocarea de fonduri din bugetul local sau identificarea de surse de finanțare externe pentru contractarea studiului strategic (SUP.02.3), ca pas esențial în </w:t>
      </w:r>
      <w:r w:rsidRPr="008D0A77">
        <w:lastRenderedPageBreak/>
        <w:t>pregătirea comunei pentru un dialog informat cu potențialii investitori și cu autoritățile naționale.</w:t>
      </w:r>
    </w:p>
    <w:p w14:paraId="4B0D159D" w14:textId="77777777" w:rsidR="00A13BCB" w:rsidRPr="008D0A77" w:rsidRDefault="00000000">
      <w:pPr>
        <w:spacing w:line="360" w:lineRule="auto"/>
      </w:pPr>
      <w:r w:rsidRPr="008D0A77">
        <w:rPr>
          <w:b/>
          <w:bCs/>
        </w:rPr>
        <w:t>Anexa 4: Recomandări pentru documentații existente sau legislație</w:t>
      </w:r>
    </w:p>
    <w:p w14:paraId="500303D2" w14:textId="77777777" w:rsidR="00A13BCB" w:rsidRPr="008D0A77" w:rsidRDefault="00000000">
      <w:pPr>
        <w:pStyle w:val="Listparagraf"/>
        <w:numPr>
          <w:ilvl w:val="0"/>
          <w:numId w:val="94"/>
        </w:numPr>
        <w:spacing w:after="80"/>
      </w:pPr>
      <w:r w:rsidRPr="008D0A77">
        <w:rPr>
          <w:b/>
          <w:bCs/>
        </w:rPr>
        <w:t>Recomandare 1.6 (nou): Amendament la Legea Petrolului și Legea Minelor</w:t>
      </w:r>
      <w:r w:rsidRPr="008D0A77">
        <w:t>: Se recomandă înaintarea unei propuneri legislative care să consolideze rolul autorităților locale în procesul de avizare a proiectelor de exploatare și să garanteze un procent minim din redevențe care să fie direcționat către bugetul local al UAT-ului pe teritoriul căruia se desfășoară exploatarea, pentru a compensa impactul și a susține dezvoltarea locală.</w:t>
      </w:r>
    </w:p>
    <w:p w14:paraId="1EB67CB0" w14:textId="77777777" w:rsidR="00A13BCB" w:rsidRPr="008D0A77" w:rsidRDefault="00000000">
      <w:pPr>
        <w:spacing w:line="360" w:lineRule="auto"/>
      </w:pPr>
      <w:r w:rsidRPr="008D0A77">
        <w:rPr>
          <w:b/>
          <w:bCs/>
        </w:rPr>
        <w:t>Anexa 5: Direcția de dezvoltare a localității în orizont 2045</w:t>
      </w:r>
    </w:p>
    <w:p w14:paraId="59DA26E8" w14:textId="77777777" w:rsidR="00A13BCB" w:rsidRPr="008D0A77" w:rsidRDefault="00000000">
      <w:pPr>
        <w:pStyle w:val="Listparagraf"/>
        <w:numPr>
          <w:ilvl w:val="0"/>
          <w:numId w:val="95"/>
        </w:numPr>
        <w:spacing w:after="80"/>
      </w:pPr>
      <w:r w:rsidRPr="008D0A77">
        <w:rPr>
          <w:b/>
          <w:bCs/>
        </w:rPr>
        <w:t>TDD 02: Suport Teritorial (Relief, Sol, Subsol) (completare)</w:t>
      </w:r>
      <w:r w:rsidRPr="008D0A77">
        <w:t>: În orizontul anului 2045, Săpata va fi o comunitate care își gestionează resursele de subsol în mod strategic, transformând potențialul extractiv într-un motor de dezvoltare locală sustenabilă, transparentă și echitabilă, pe baza unor reguli clare și a unei negocieri ferme a beneficiilor comunitare. Totodată, dezvoltarea în zonele colinare se va face în deplină siguranță, pe baza unor reglementări preventive care protejează atât investițiile, cât și peisajul, demonstrând o abordare matură a planificării pe termen lung.</w:t>
      </w:r>
    </w:p>
    <w:p w14:paraId="21136A40" w14:textId="77777777" w:rsidR="00A13BCB" w:rsidRPr="008D0A77" w:rsidRDefault="00000000">
      <w:pPr>
        <w:pStyle w:val="Titlu3"/>
      </w:pPr>
      <w:bookmarkStart w:id="16" w:name="heading_24"/>
      <w:bookmarkStart w:id="17" w:name="_Toc223357257"/>
      <w:r w:rsidRPr="008D0A77">
        <w:rPr>
          <w:i/>
          <w:iCs/>
        </w:rPr>
        <w:t>Sinteza Tematică: TDD 03 – Mediu și Adaptare Climatică</w:t>
      </w:r>
      <w:bookmarkEnd w:id="16"/>
      <w:bookmarkEnd w:id="17"/>
    </w:p>
    <w:p w14:paraId="00DFD62C" w14:textId="77777777" w:rsidR="00A13BCB" w:rsidRPr="008D0A77" w:rsidRDefault="00000000">
      <w:pPr>
        <w:pStyle w:val="Titlu4"/>
      </w:pPr>
      <w:bookmarkStart w:id="18" w:name="heading_25"/>
      <w:r w:rsidRPr="008D0A77">
        <w:rPr>
          <w:i/>
          <w:iCs/>
        </w:rPr>
        <w:t>Răspuns Consolidat</w:t>
      </w:r>
      <w:bookmarkEnd w:id="18"/>
    </w:p>
    <w:p w14:paraId="2627FCF3" w14:textId="77777777" w:rsidR="00A13BCB" w:rsidRPr="008D0A77" w:rsidRDefault="00000000">
      <w:pPr>
        <w:spacing w:line="360" w:lineRule="auto"/>
      </w:pPr>
      <w:r w:rsidRPr="008D0A77">
        <w:t>Analiza datelor relevă o preocupare semnificativă, atât la nivel administrativ, cât și în rândul profesioniștilor, pentru problemele de mediu și necesitatea adaptării la schimbările climatice. Se conturează două direcții principale de acțiune, ambele având prioritate strategică ridicată (nivel 2 din 5).</w:t>
      </w:r>
    </w:p>
    <w:p w14:paraId="671FBB23" w14:textId="77777777" w:rsidR="00A13BCB" w:rsidRPr="008D0A77" w:rsidRDefault="00000000">
      <w:pPr>
        <w:spacing w:line="360" w:lineRule="auto"/>
      </w:pPr>
      <w:r w:rsidRPr="008D0A77">
        <w:t xml:space="preserve">Prima direcție vizează </w:t>
      </w:r>
      <w:r w:rsidRPr="008D0A77">
        <w:rPr>
          <w:b/>
          <w:bCs/>
        </w:rPr>
        <w:t>managementul deficitar al deșeurilor</w:t>
      </w:r>
      <w:r w:rsidRPr="008D0A77">
        <w:t>, o problemă cronică manifestată prin ineficiența măsurilor actuale, lipsa infrastructurii adecvate și persistența depozitărilor ilegale. Opiniile profesioniștilor (Q9) indică o diviziune a soluțiilor preferate: 50% susțin o abordare punitivă, bazată pe un sistem de supraveghere video și sancțiuni aspre, în timp ce cealaltă jumătate favorizează o soluție constructivă, prin crearea unui centru local dedicat colectării deșeurilor voluminoase. Această dualitate sugerează că o strategie eficientă trebuie să combine ambele abordări: crearea infrastructurii necesare pentru a facilita colectarea corectă și, simultan, implementarea unui mecanism ferm de control și sancționare pentru a descuraja comportamentele neconforme.</w:t>
      </w:r>
    </w:p>
    <w:p w14:paraId="475B1048" w14:textId="77777777" w:rsidR="00A13BCB" w:rsidRPr="008D0A77" w:rsidRDefault="00000000">
      <w:pPr>
        <w:spacing w:line="360" w:lineRule="auto"/>
      </w:pPr>
      <w:r w:rsidRPr="008D0A77">
        <w:t xml:space="preserve">A doua direcție se concentrează pe </w:t>
      </w:r>
      <w:r w:rsidRPr="008D0A77">
        <w:rPr>
          <w:b/>
          <w:bCs/>
        </w:rPr>
        <w:t>adaptarea la riscurile climatice</w:t>
      </w:r>
      <w:r w:rsidRPr="008D0A77">
        <w:t xml:space="preserve">, în special seceta și ploile torențiale. Viziunea administrației (Q16) este una integrată și pe termen lung, incluzând implementarea de sisteme pentru colectarea apei pluviale, crearea de perdele forestiere și modernizarea infrastructurii generale. Această perspectivă este perfect aliniată și completată de soluțiile tehnice punctuale, considerate prioritare de către experți (Q17), care propun construirea </w:t>
      </w:r>
      <w:r w:rsidRPr="008D0A77">
        <w:lastRenderedPageBreak/>
        <w:t>de "diguri mai rezistente" pentru a combate efectele ploilor torențiale și realizarea de "plantări pentru prevenirea alunecărilor de teren", o măsură direct legată de gestionarea apelor pluviale pe versanți. Consonanța dintre viziunea strategică și soluțiile tehnice punctuale indică o înțelegere matură a problemei și o bază solidă pentru dezvoltarea unor proiecte complexe și eficiente.</w:t>
      </w:r>
    </w:p>
    <w:p w14:paraId="0B8C8528"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8DD11B2" w14:textId="77777777" w:rsidR="00A13BCB" w:rsidRPr="008D0A77" w:rsidRDefault="00000000">
      <w:pPr>
        <w:pStyle w:val="Titlu4"/>
      </w:pPr>
      <w:bookmarkStart w:id="19" w:name="heading_26"/>
      <w:r w:rsidRPr="008D0A77">
        <w:rPr>
          <w:i/>
          <w:iCs/>
        </w:rPr>
        <w:t>Contribuții la Anexe</w:t>
      </w:r>
      <w:bookmarkEnd w:id="19"/>
    </w:p>
    <w:p w14:paraId="43FC9C0D" w14:textId="77777777" w:rsidR="00A13BCB" w:rsidRPr="008D0A77" w:rsidRDefault="00000000">
      <w:pPr>
        <w:spacing w:line="360" w:lineRule="auto"/>
      </w:pPr>
      <w:r w:rsidRPr="008D0A77">
        <w:rPr>
          <w:b/>
          <w:bCs/>
        </w:rPr>
        <w:t>Anexa 1: Soluții Urbanistice Proiective (SUP)</w:t>
      </w:r>
    </w:p>
    <w:p w14:paraId="4CFB7603" w14:textId="77777777" w:rsidR="00A13BCB" w:rsidRPr="008D0A77" w:rsidRDefault="00000000">
      <w:pPr>
        <w:pStyle w:val="Listparagraf"/>
        <w:numPr>
          <w:ilvl w:val="0"/>
          <w:numId w:val="96"/>
        </w:numPr>
        <w:spacing w:after="80"/>
      </w:pPr>
      <w:r w:rsidRPr="008D0A77">
        <w:rPr>
          <w:b/>
          <w:bCs/>
        </w:rPr>
        <w:t>SUP.03.1: Proiect Integrat "Zero Deșeuri la Poarta Mea"</w:t>
      </w:r>
      <w:r w:rsidRPr="008D0A77">
        <w:t>: Dezvoltarea unui sistem integrat de management al deșeurilor care să combine măsuri constructive cu cele punitive. Soluția va include înființarea unui centru local de colectare pentru deșeuri voluminoase, periculoase și din construcții, completat de implementarea unui sistem de supraveghere și sancționare pentru combaterea depozitărilor ilegale.</w:t>
      </w:r>
    </w:p>
    <w:p w14:paraId="65EB4261" w14:textId="77777777" w:rsidR="00A13BCB" w:rsidRPr="008D0A77" w:rsidRDefault="00000000">
      <w:pPr>
        <w:pStyle w:val="Listparagraf"/>
        <w:numPr>
          <w:ilvl w:val="0"/>
          <w:numId w:val="97"/>
        </w:numPr>
        <w:spacing w:after="80"/>
      </w:pPr>
      <w:r w:rsidRPr="008D0A77">
        <w:rPr>
          <w:b/>
          <w:bCs/>
        </w:rPr>
        <w:t>SUP.03.2: Program Strategic de Adaptare Climatică "Apă pentru Viață, Păduri pentru Stabilitate"</w:t>
      </w:r>
      <w:r w:rsidRPr="008D0A77">
        <w:t>: Inițierea unui program multianual pentru creșterea rezilienței comunei la schimbările climatice, care să includă: (a) crearea de bazine de retenție a apei pluviale pentru irigații și (b) realizarea unui sistem de perdele forestiere de protecție de-a lungul cursurilor de apă, a drumurilor principale și a terenurilor agricole vulnerabile.</w:t>
      </w:r>
    </w:p>
    <w:p w14:paraId="0D5E75A8" w14:textId="77777777" w:rsidR="00A13BCB" w:rsidRPr="008D0A77" w:rsidRDefault="00000000">
      <w:pPr>
        <w:spacing w:line="360" w:lineRule="auto"/>
      </w:pPr>
      <w:r w:rsidRPr="008D0A77">
        <w:rPr>
          <w:b/>
          <w:bCs/>
        </w:rPr>
        <w:t>Anexa 2: Reguli Urbanistice Proiective (RUP)</w:t>
      </w:r>
    </w:p>
    <w:p w14:paraId="7BD46F84" w14:textId="77777777" w:rsidR="00A13BCB" w:rsidRPr="008D0A77" w:rsidRDefault="00000000">
      <w:pPr>
        <w:pStyle w:val="Listparagraf"/>
        <w:numPr>
          <w:ilvl w:val="0"/>
          <w:numId w:val="98"/>
        </w:numPr>
        <w:spacing w:after="80"/>
      </w:pPr>
      <w:r w:rsidRPr="008D0A77">
        <w:rPr>
          <w:b/>
          <w:bCs/>
        </w:rPr>
        <w:t>RUP.03.1: Obligativitatea amenajării de platforme de colectare selectivă în noile dezvoltări</w:t>
      </w:r>
      <w:r w:rsidRPr="008D0A77">
        <w:t>: Includerea în RLU a unei prevederi care să condiționeze autorizarea oricărei construcții noi (rezidențiale, economice) de amenajarea unor spații dedicate, dimensionate corespunzător și estetic integrate, pentru colectarea selectivă a deșeurilor.</w:t>
      </w:r>
    </w:p>
    <w:p w14:paraId="1FC711B7" w14:textId="77777777" w:rsidR="00A13BCB" w:rsidRPr="008D0A77" w:rsidRDefault="00000000">
      <w:pPr>
        <w:pStyle w:val="Listparagraf"/>
        <w:numPr>
          <w:ilvl w:val="0"/>
          <w:numId w:val="99"/>
        </w:numPr>
        <w:spacing w:after="80"/>
      </w:pPr>
      <w:r w:rsidRPr="008D0A77">
        <w:rPr>
          <w:b/>
          <w:bCs/>
        </w:rPr>
        <w:t>RUP.03.2: Condiționarea autorizării în zone de risc de implementarea de soluții de management al apelor pluviale</w:t>
      </w:r>
      <w:r w:rsidRPr="008D0A77">
        <w:t>: Stabilirea prin RLU a unor zone de risc la inundații sau alunecări de teren, unde autorizarea construcțiilor va fi condiționată de implementarea unor soluții tehnice la nivel de parcelă (ex: sisteme de colectare și infiltrare a apei pluviale) și de respectarea unor reguli stricte de plantare a vegetației pe versanți.</w:t>
      </w:r>
    </w:p>
    <w:p w14:paraId="32FF6F93" w14:textId="77777777" w:rsidR="00A13BCB" w:rsidRPr="008D0A77" w:rsidRDefault="00000000">
      <w:pPr>
        <w:spacing w:line="360" w:lineRule="auto"/>
      </w:pPr>
      <w:r w:rsidRPr="008D0A77">
        <w:rPr>
          <w:b/>
          <w:bCs/>
        </w:rPr>
        <w:t>Anexa 3: Proiecte / Inițiative punctuale</w:t>
      </w:r>
    </w:p>
    <w:p w14:paraId="0C6828EE" w14:textId="77777777" w:rsidR="00A13BCB" w:rsidRPr="008D0A77" w:rsidRDefault="00000000">
      <w:pPr>
        <w:pStyle w:val="Listparagraf"/>
        <w:numPr>
          <w:ilvl w:val="0"/>
          <w:numId w:val="100"/>
        </w:numPr>
        <w:spacing w:after="80"/>
      </w:pPr>
      <w:r w:rsidRPr="008D0A77">
        <w:rPr>
          <w:b/>
          <w:bCs/>
        </w:rPr>
        <w:t>PROJ.03.1: Proiect de Realizare a unor Lucrări Hidrotehnice de Apărare împotriva Inundațiilor</w:t>
      </w:r>
      <w:r w:rsidRPr="008D0A77">
        <w:t>: Elaborarea unui proiect tehnic detaliat pentru construirea și consolidarea de diguri mai rezistente de-a lungul cursurilor de apă vulnerabile, în special în zonele locuite.</w:t>
      </w:r>
    </w:p>
    <w:p w14:paraId="12F6F3BA" w14:textId="77777777" w:rsidR="00A13BCB" w:rsidRPr="008D0A77" w:rsidRDefault="00000000">
      <w:pPr>
        <w:pStyle w:val="Listparagraf"/>
        <w:numPr>
          <w:ilvl w:val="0"/>
          <w:numId w:val="101"/>
        </w:numPr>
        <w:spacing w:after="80"/>
      </w:pPr>
      <w:r w:rsidRPr="008D0A77">
        <w:rPr>
          <w:b/>
          <w:bCs/>
        </w:rPr>
        <w:t>PROJ.03.2: Program de Plantări pentru Prevenirea Alunecărilor de Teren</w:t>
      </w:r>
      <w:r w:rsidRPr="008D0A77">
        <w:t>: Inițierea unui program sistematic de împădurire și stabilizare a versanților în zonele identificate cu risc, în parteneriat cu Ocolul Silvic și cu proprietarii de terenuri.</w:t>
      </w:r>
    </w:p>
    <w:p w14:paraId="26F0E211" w14:textId="77777777" w:rsidR="00A13BCB" w:rsidRPr="008D0A77" w:rsidRDefault="00000000">
      <w:pPr>
        <w:pStyle w:val="Listparagraf"/>
        <w:numPr>
          <w:ilvl w:val="0"/>
          <w:numId w:val="102"/>
        </w:numPr>
        <w:spacing w:after="80"/>
      </w:pPr>
      <w:r w:rsidRPr="008D0A77">
        <w:rPr>
          <w:b/>
          <w:bCs/>
        </w:rPr>
        <w:t>PROJ.03.3: Proiect de Înființare a unui Centru Local de Colectare a Deșeurilor</w:t>
      </w:r>
      <w:r w:rsidRPr="008D0A77">
        <w:t>: Realizarea unui studiu de fezabilitate și a unui proiect tehnic pentru un centru modern de colectare a deșeurilor voluminoase, periculoase și din construcții, ca măsură complementară sistemului de colectare "din poartă în poartă".</w:t>
      </w:r>
    </w:p>
    <w:p w14:paraId="021D6233" w14:textId="77777777" w:rsidR="00A13BCB" w:rsidRPr="008D0A77" w:rsidRDefault="00000000">
      <w:pPr>
        <w:spacing w:line="360" w:lineRule="auto"/>
      </w:pPr>
      <w:r w:rsidRPr="008D0A77">
        <w:rPr>
          <w:b/>
          <w:bCs/>
        </w:rPr>
        <w:lastRenderedPageBreak/>
        <w:t>Anexa 4: Recomandări pentru documentații existente sau legislație</w:t>
      </w:r>
    </w:p>
    <w:p w14:paraId="3C4CDE99" w14:textId="77777777" w:rsidR="00A13BCB" w:rsidRPr="008D0A77" w:rsidRDefault="00000000">
      <w:pPr>
        <w:pStyle w:val="Listparagraf"/>
        <w:numPr>
          <w:ilvl w:val="0"/>
          <w:numId w:val="103"/>
        </w:numPr>
        <w:spacing w:after="80"/>
      </w:pPr>
      <w:r w:rsidRPr="008D0A77">
        <w:rPr>
          <w:b/>
          <w:bCs/>
        </w:rPr>
        <w:t>Recomandare 1.7 (nou): Program Național pentru Infrastructura de Management al Deșeurilor în Mediul Rural</w:t>
      </w:r>
      <w:r w:rsidRPr="008D0A77">
        <w:t>: Se recomandă înaintarea unei propuneri către autoritățile centrale pentru crearea unui program de finanțare dedicat, similar cu "Anghel Saligny", destinat exclusiv co-finanțării centrelor de colectare a deșeurilor în comune, pentru a rezolva deficitul de infrastructură la nivel național.</w:t>
      </w:r>
    </w:p>
    <w:p w14:paraId="6C046388" w14:textId="77777777" w:rsidR="00A13BCB" w:rsidRPr="008D0A77" w:rsidRDefault="00000000">
      <w:pPr>
        <w:pStyle w:val="Listparagraf"/>
        <w:numPr>
          <w:ilvl w:val="0"/>
          <w:numId w:val="104"/>
        </w:numPr>
        <w:spacing w:after="80"/>
      </w:pPr>
      <w:r w:rsidRPr="008D0A77">
        <w:rPr>
          <w:b/>
          <w:bCs/>
        </w:rPr>
        <w:t>Recomandare 1.8 (nou): Introducerea Obligativității Soluțiilor Bazate pe Natură în Legea Apelor</w:t>
      </w:r>
      <w:r w:rsidRPr="008D0A77">
        <w:t>: Se recomandă modificarea legislației naționale pentru a include obligativitatea analizei și implementării cu prioritate a soluțiilor bazate pe natură (ex: perdele forestiere, restaurarea zonelor umede) în proiectele de management al riscurilor la inundații, înainte de a opta pentru soluții "gri" (betoane, diguri).</w:t>
      </w:r>
    </w:p>
    <w:p w14:paraId="7F6B41FA" w14:textId="77777777" w:rsidR="00A13BCB" w:rsidRPr="008D0A77" w:rsidRDefault="00000000">
      <w:pPr>
        <w:spacing w:line="360" w:lineRule="auto"/>
      </w:pPr>
      <w:r w:rsidRPr="008D0A77">
        <w:rPr>
          <w:b/>
          <w:bCs/>
        </w:rPr>
        <w:t>Anexa 5: Direcția de dezvoltare a localității în orizont 2045</w:t>
      </w:r>
    </w:p>
    <w:p w14:paraId="50CF1179" w14:textId="77777777" w:rsidR="00A13BCB" w:rsidRPr="008D0A77" w:rsidRDefault="00000000">
      <w:pPr>
        <w:pStyle w:val="Listparagraf"/>
        <w:numPr>
          <w:ilvl w:val="0"/>
          <w:numId w:val="105"/>
        </w:numPr>
        <w:spacing w:after="80"/>
      </w:pPr>
      <w:r w:rsidRPr="008D0A77">
        <w:rPr>
          <w:b/>
          <w:bCs/>
        </w:rPr>
        <w:t>TDD 03: Mediu și Adaptare Climatică (dezvoltare)</w:t>
      </w:r>
      <w:r w:rsidRPr="008D0A77">
        <w:t>: În 2045, Săpata va fi un model de reziliență și sustenabilitate rurală. Problema depozitărilor ilegale de deșeuri va fi eradicată printr-un sistem de management integrat, eficient și responsabilizant pentru cetățeni. Comuna va dispune de o infrastructură verde-albastră robustă, cu perdele forestiere mature și sisteme inteligente de retenție și utilizare a apei pluviale, care vor asigura atât protecția totală împotriva fenomenelor climatice extreme, cât și o resursă vitală pentru o agricultură modernă și prosperă.</w:t>
      </w:r>
    </w:p>
    <w:p w14:paraId="32DE4053" w14:textId="77777777" w:rsidR="00A13BCB" w:rsidRPr="008D0A77" w:rsidRDefault="00000000">
      <w:pPr>
        <w:pStyle w:val="Titlu3"/>
      </w:pPr>
      <w:bookmarkStart w:id="20" w:name="heading_27"/>
      <w:bookmarkStart w:id="21" w:name="_Toc223357258"/>
      <w:r w:rsidRPr="008D0A77">
        <w:rPr>
          <w:i/>
          <w:iCs/>
        </w:rPr>
        <w:t>Sinteza Tematică: TDD 03 – Mediu și Adaptare Climatică (Partea a III-a)</w:t>
      </w:r>
      <w:bookmarkEnd w:id="20"/>
      <w:bookmarkEnd w:id="21"/>
    </w:p>
    <w:p w14:paraId="1356832D" w14:textId="77777777" w:rsidR="00A13BCB" w:rsidRPr="008D0A77" w:rsidRDefault="00000000">
      <w:pPr>
        <w:pStyle w:val="Titlu4"/>
      </w:pPr>
      <w:bookmarkStart w:id="22" w:name="heading_28"/>
      <w:r w:rsidRPr="008D0A77">
        <w:rPr>
          <w:i/>
          <w:iCs/>
        </w:rPr>
        <w:t>Răspuns Consolidat</w:t>
      </w:r>
      <w:bookmarkEnd w:id="22"/>
    </w:p>
    <w:p w14:paraId="78F312B6" w14:textId="77777777" w:rsidR="00A13BCB" w:rsidRPr="008D0A77" w:rsidRDefault="00000000">
      <w:pPr>
        <w:spacing w:line="360" w:lineRule="auto"/>
      </w:pPr>
      <w:r w:rsidRPr="008D0A77">
        <w:t>Continuând analiza Temei de Dezvoltare Durabilă 03, această secțiune abordează două oportunități strategice complementare, cu prioritate medie spre ridicată, identificate de administrația locală: tranziția către o economie circulară și valorificarea fondului forestier.</w:t>
      </w:r>
    </w:p>
    <w:p w14:paraId="2021C741" w14:textId="77777777" w:rsidR="00A13BCB" w:rsidRPr="008D0A77" w:rsidRDefault="00000000">
      <w:pPr>
        <w:spacing w:line="360" w:lineRule="auto"/>
      </w:pPr>
      <w:r w:rsidRPr="008D0A77">
        <w:t xml:space="preserve">Pe de o parte, </w:t>
      </w:r>
      <w:r w:rsidRPr="008D0A77">
        <w:rPr>
          <w:b/>
          <w:bCs/>
        </w:rPr>
        <w:t>tranziția către economia circulară</w:t>
      </w:r>
      <w:r w:rsidRPr="008D0A77">
        <w:t xml:space="preserve"> este percepută ca o direcție de dezvoltare cu prioritate medie (nivel 3 din 5), pentru care există deja o viziune structurată pe un orizont de 10 ani. Aceasta include măsuri concrete precum "valorificarea deșeurilor agricole prin compostare", "promovarea meșteșugurilor tradiționale" și "reducerea risipei prin măsuri integrate". Această perspectivă indică o înțelegere a necesității de a depăși modelul economic liniar și de a transforma resursele locale în noi oportunități, aliniate la principiile sustenabilității.</w:t>
      </w:r>
    </w:p>
    <w:p w14:paraId="4AE5DB42" w14:textId="77777777" w:rsidR="00A13BCB" w:rsidRPr="008D0A77" w:rsidRDefault="00000000">
      <w:pPr>
        <w:spacing w:line="360" w:lineRule="auto"/>
      </w:pPr>
      <w:r w:rsidRPr="008D0A77">
        <w:t xml:space="preserve">Pe de altă parte, </w:t>
      </w:r>
      <w:r w:rsidRPr="008D0A77">
        <w:rPr>
          <w:b/>
          <w:bCs/>
        </w:rPr>
        <w:t>protejarea și gestionarea fondului forestier</w:t>
      </w:r>
      <w:r w:rsidRPr="008D0A77">
        <w:t xml:space="preserve">, în special a Pădurii "Zăvoiul", este recunoscută ca o temă cu o prioritate ușor mai ridicată (nivel 4 din 5), dar care reprezintă, în prezent, un potențial complet nevalorificat. Administrația locală confirmă că "nu avem în derulare proiecte de împădurire, igienizare sau de amenajare a fondului forestier". Această constatare subliniază o discrepanță între importanța strategică a resursei și lipsa unor acțiuni concrete pentru protecția, managementul sustenabil și integrarea sa în viața comunității, fie ca resursă economică, </w:t>
      </w:r>
      <w:r w:rsidRPr="008D0A77">
        <w:lastRenderedPageBreak/>
        <w:t>ecologică sau de agrement. Ambele teme reprezintă direcții esențiale pentru viitorul PUG, care trebuie să transforme aceste viziuni și potențiale latente în reglementări clare și proiecte implementabile.</w:t>
      </w:r>
    </w:p>
    <w:p w14:paraId="6F195A3A"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3AA74873" w14:textId="77777777" w:rsidR="00A13BCB" w:rsidRPr="008D0A77" w:rsidRDefault="00000000">
      <w:pPr>
        <w:pStyle w:val="Titlu4"/>
      </w:pPr>
      <w:bookmarkStart w:id="23" w:name="heading_29"/>
      <w:r w:rsidRPr="008D0A77">
        <w:rPr>
          <w:i/>
          <w:iCs/>
        </w:rPr>
        <w:t>Contribuții la Anexe</w:t>
      </w:r>
      <w:bookmarkEnd w:id="23"/>
    </w:p>
    <w:p w14:paraId="3E93347A" w14:textId="77777777" w:rsidR="00A13BCB" w:rsidRPr="008D0A77" w:rsidRDefault="00000000">
      <w:pPr>
        <w:spacing w:line="360" w:lineRule="auto"/>
      </w:pPr>
      <w:r w:rsidRPr="008D0A77">
        <w:rPr>
          <w:b/>
          <w:bCs/>
        </w:rPr>
        <w:t>Anexa 1: Soluții Urbanistice Proiective (SUP)</w:t>
      </w:r>
    </w:p>
    <w:p w14:paraId="3050F7D9" w14:textId="77777777" w:rsidR="00A13BCB" w:rsidRPr="008D0A77" w:rsidRDefault="00000000">
      <w:pPr>
        <w:pStyle w:val="Listparagraf"/>
        <w:numPr>
          <w:ilvl w:val="0"/>
          <w:numId w:val="106"/>
        </w:numPr>
        <w:spacing w:after="80"/>
      </w:pPr>
      <w:r w:rsidRPr="008D0A77">
        <w:rPr>
          <w:b/>
          <w:bCs/>
        </w:rPr>
        <w:t>SUP.03.3: Program Strategic pentru Economie Circulară și Bioeconomie Rurală</w:t>
      </w:r>
      <w:r w:rsidRPr="008D0A77">
        <w:t>: Elaborarea unui program care să stimuleze, prin reglementări urbanistice, crearea de unități de procesare a biomasei (compost), ateliere de meșteșuguri care utilizează resurse locale și circuite scurte de valorificare a produselor.</w:t>
      </w:r>
    </w:p>
    <w:p w14:paraId="2D411D45" w14:textId="77777777" w:rsidR="00A13BCB" w:rsidRPr="008D0A77" w:rsidRDefault="00000000">
      <w:pPr>
        <w:pStyle w:val="Listparagraf"/>
        <w:numPr>
          <w:ilvl w:val="0"/>
          <w:numId w:val="107"/>
        </w:numPr>
        <w:spacing w:after="80"/>
      </w:pPr>
      <w:r w:rsidRPr="008D0A77">
        <w:rPr>
          <w:b/>
          <w:bCs/>
        </w:rPr>
        <w:t>SUP.03.4: Proiect de Management Integrat și Amenajare Recreativă pentru Pădurea "Zăvoiul"</w:t>
      </w:r>
      <w:r w:rsidRPr="008D0A77">
        <w:t>: Dezvoltarea unui plan de management sustenabil pentru fondul forestier, care să combine funcția de protecție a biodiversității cu cea de agrement, prin crearea de trasee tematice, zone de picnic și puncte de observare.</w:t>
      </w:r>
    </w:p>
    <w:p w14:paraId="360CA6F3" w14:textId="77777777" w:rsidR="00A13BCB" w:rsidRPr="008D0A77" w:rsidRDefault="00000000">
      <w:pPr>
        <w:spacing w:line="360" w:lineRule="auto"/>
      </w:pPr>
      <w:r w:rsidRPr="008D0A77">
        <w:rPr>
          <w:b/>
          <w:bCs/>
        </w:rPr>
        <w:t>Anexa 2: Reguli Urbanistice Proiective (RUP)</w:t>
      </w:r>
    </w:p>
    <w:p w14:paraId="1E6D8BAD" w14:textId="77777777" w:rsidR="00A13BCB" w:rsidRPr="008D0A77" w:rsidRDefault="00000000">
      <w:pPr>
        <w:pStyle w:val="Listparagraf"/>
        <w:numPr>
          <w:ilvl w:val="0"/>
          <w:numId w:val="108"/>
        </w:numPr>
        <w:spacing w:after="80"/>
      </w:pPr>
      <w:r w:rsidRPr="008D0A77">
        <w:rPr>
          <w:b/>
          <w:bCs/>
        </w:rPr>
        <w:t>RUP.03.3: Stimularea Principiilor de Economie Circulară în Construcții</w:t>
      </w:r>
      <w:r w:rsidRPr="008D0A77">
        <w:t>: Includerea în RLU a unor prevederi care să încurajeze utilizarea materialelor de construcție reciclate sau locale și să condiționeze autorizarea noilor unități agricole de prezentarea unui plan de management al deșeurilor organice.</w:t>
      </w:r>
    </w:p>
    <w:p w14:paraId="6B9425B1" w14:textId="77777777" w:rsidR="00A13BCB" w:rsidRPr="008D0A77" w:rsidRDefault="00000000">
      <w:pPr>
        <w:pStyle w:val="Listparagraf"/>
        <w:numPr>
          <w:ilvl w:val="0"/>
          <w:numId w:val="109"/>
        </w:numPr>
        <w:spacing w:after="80"/>
      </w:pPr>
      <w:r w:rsidRPr="008D0A77">
        <w:rPr>
          <w:b/>
          <w:bCs/>
        </w:rPr>
        <w:t>RUP.03.4: Instituirea unei Zone de Protecție pentru Fondul Forestier</w:t>
      </w:r>
      <w:r w:rsidRPr="008D0A77">
        <w:t>: Delimitarea în PUG a unei zone de protecție (zonă tampon) în jurul Pădurii "Zăvoiul", în care regimul de construire să fie restrictiv, pentru a preveni fragmentarea habitatului și a proteja ecosistemul forestier.</w:t>
      </w:r>
    </w:p>
    <w:p w14:paraId="2D76D9D5" w14:textId="77777777" w:rsidR="00A13BCB" w:rsidRPr="008D0A77" w:rsidRDefault="00000000">
      <w:pPr>
        <w:spacing w:line="360" w:lineRule="auto"/>
      </w:pPr>
      <w:r w:rsidRPr="008D0A77">
        <w:rPr>
          <w:b/>
          <w:bCs/>
        </w:rPr>
        <w:t>Anexa 3: Proiecte / Inițiative punctuale</w:t>
      </w:r>
    </w:p>
    <w:p w14:paraId="438F94D3" w14:textId="77777777" w:rsidR="00A13BCB" w:rsidRPr="008D0A77" w:rsidRDefault="00000000">
      <w:pPr>
        <w:pStyle w:val="Listparagraf"/>
        <w:numPr>
          <w:ilvl w:val="0"/>
          <w:numId w:val="110"/>
        </w:numPr>
        <w:spacing w:after="80"/>
      </w:pPr>
      <w:r w:rsidRPr="008D0A77">
        <w:rPr>
          <w:b/>
          <w:bCs/>
        </w:rPr>
        <w:t>PROJ.03.4: Proiect-pilot "Compost Săpata"</w:t>
      </w:r>
      <w:r w:rsidRPr="008D0A77">
        <w:t>: Înființarea unei platforme comunale de compostare a deșeurilor vegetale provenite din agricultură și gospodării, și distribuirea compostului rezultat către fermierii locali.</w:t>
      </w:r>
    </w:p>
    <w:p w14:paraId="764D3153" w14:textId="77777777" w:rsidR="00A13BCB" w:rsidRPr="008D0A77" w:rsidRDefault="00000000">
      <w:pPr>
        <w:pStyle w:val="Listparagraf"/>
        <w:numPr>
          <w:ilvl w:val="0"/>
          <w:numId w:val="111"/>
        </w:numPr>
        <w:spacing w:after="80"/>
      </w:pPr>
      <w:r w:rsidRPr="008D0A77">
        <w:rPr>
          <w:b/>
          <w:bCs/>
        </w:rPr>
        <w:t>PROJ.12.2: Proiect de Amenajare a Pădurii "Zăvoiul" ca Parc Natural de Agrement</w:t>
      </w:r>
      <w:r w:rsidRPr="008D0A77">
        <w:t>: Crearea și marcarea de trasee pietonale și velo, amenajarea de mobilier urban ecologic (bănci, coșuri de gunoi) și instalarea de panouri informative despre flora și fauna locală, pentru a deschide pădurea către comunitate.</w:t>
      </w:r>
    </w:p>
    <w:p w14:paraId="0A6A32B8" w14:textId="77777777" w:rsidR="00A13BCB" w:rsidRPr="008D0A77" w:rsidRDefault="00000000">
      <w:pPr>
        <w:spacing w:line="360" w:lineRule="auto"/>
      </w:pPr>
      <w:r w:rsidRPr="008D0A77">
        <w:rPr>
          <w:b/>
          <w:bCs/>
        </w:rPr>
        <w:t>Anexa 4: Recomandări pentru documentații existente sau legislație</w:t>
      </w:r>
    </w:p>
    <w:p w14:paraId="2728702C" w14:textId="77777777" w:rsidR="00A13BCB" w:rsidRPr="008D0A77" w:rsidRDefault="00000000">
      <w:pPr>
        <w:pStyle w:val="Listparagraf"/>
        <w:numPr>
          <w:ilvl w:val="0"/>
          <w:numId w:val="112"/>
        </w:numPr>
        <w:spacing w:after="80"/>
      </w:pPr>
      <w:r w:rsidRPr="008D0A77">
        <w:rPr>
          <w:b/>
          <w:bCs/>
        </w:rPr>
        <w:t>Recomandare 1.9: Program Național de Sprijin pentru Tranziția la Economia Circulară în Mediul Rural</w:t>
      </w:r>
      <w:r w:rsidRPr="008D0A77">
        <w:t>: Se recomandă propunerea unui program de finanțare la nivel național, dedicat comunelor, pentru co-finanțarea investițiilor în infrastructura necesară economiei circulare (ex: centre de compostare, ateliere de reciclare creativă).</w:t>
      </w:r>
    </w:p>
    <w:p w14:paraId="55640BB8" w14:textId="77777777" w:rsidR="00A13BCB" w:rsidRPr="008D0A77" w:rsidRDefault="00000000">
      <w:pPr>
        <w:pStyle w:val="Listparagraf"/>
        <w:numPr>
          <w:ilvl w:val="0"/>
          <w:numId w:val="113"/>
        </w:numPr>
        <w:spacing w:after="80"/>
      </w:pPr>
      <w:r w:rsidRPr="008D0A77">
        <w:rPr>
          <w:b/>
          <w:bCs/>
        </w:rPr>
        <w:t>Recomandare 2.5: Parteneriat Strategic cu Ocolul Silvic</w:t>
      </w:r>
      <w:r w:rsidRPr="008D0A77">
        <w:t xml:space="preserve">: Se recomandă încheierea unui protocol de colaborare între Primăria Săpata și Ocolul Silvic responsabil, pentru </w:t>
      </w:r>
      <w:r w:rsidRPr="008D0A77">
        <w:lastRenderedPageBreak/>
        <w:t>elaborarea unui plan comun de management al Pădurii "Zăvoiul", care să integreze obiectivele de protecție cu cele de dezvoltare comunitară.</w:t>
      </w:r>
    </w:p>
    <w:p w14:paraId="7A227379" w14:textId="77777777" w:rsidR="00A13BCB" w:rsidRPr="008D0A77" w:rsidRDefault="00000000">
      <w:pPr>
        <w:spacing w:line="360" w:lineRule="auto"/>
      </w:pPr>
      <w:r w:rsidRPr="008D0A77">
        <w:rPr>
          <w:b/>
          <w:bCs/>
        </w:rPr>
        <w:t>Anexa 5: Direcția de dezvoltare a localității în orizont 2045</w:t>
      </w:r>
    </w:p>
    <w:p w14:paraId="16B4DCCD" w14:textId="77777777" w:rsidR="00A13BCB" w:rsidRPr="008D0A77" w:rsidRDefault="00000000">
      <w:pPr>
        <w:pStyle w:val="Listparagraf"/>
        <w:numPr>
          <w:ilvl w:val="0"/>
          <w:numId w:val="114"/>
        </w:numPr>
        <w:spacing w:after="80"/>
      </w:pPr>
      <w:r w:rsidRPr="008D0A77">
        <w:rPr>
          <w:b/>
          <w:bCs/>
        </w:rPr>
        <w:t>TDD 03: Mediu și Adaptare Climatică (completare)</w:t>
      </w:r>
      <w:r w:rsidRPr="008D0A77">
        <w:t>: În 2045, Săpata va fi recunoscută ca o comunitate-model în domeniul bioeconomiei și economiei circulare, unde deșeurile agricole sunt complet revalorificate, iar meșteșugurile tradiționale au fost revitalizate. Pădurea "Zăvoiul" va fi un parc natural amenajat, un "plămân verde" al comunei, gestionat sustenabil și iubit de comunitate, servind ca un centru vital pentru educație ecologică, recreere și conservarea biodiversității.</w:t>
      </w:r>
    </w:p>
    <w:p w14:paraId="3387510E" w14:textId="77777777" w:rsidR="00A13BCB" w:rsidRPr="008D0A77" w:rsidRDefault="00000000">
      <w:pPr>
        <w:pStyle w:val="Titlu3"/>
      </w:pPr>
      <w:bookmarkStart w:id="24" w:name="heading_30"/>
      <w:bookmarkStart w:id="25" w:name="_Toc223357259"/>
      <w:r w:rsidRPr="008D0A77">
        <w:rPr>
          <w:i/>
          <w:iCs/>
        </w:rPr>
        <w:t>Sinteza Tematică: TDD 04 – Riscuri Naturale și Tehnologice</w:t>
      </w:r>
      <w:bookmarkEnd w:id="24"/>
      <w:bookmarkEnd w:id="25"/>
    </w:p>
    <w:p w14:paraId="693D62D8" w14:textId="77777777" w:rsidR="00A13BCB" w:rsidRPr="008D0A77" w:rsidRDefault="00000000">
      <w:pPr>
        <w:pStyle w:val="Titlu4"/>
      </w:pPr>
      <w:bookmarkStart w:id="26" w:name="heading_31"/>
      <w:r w:rsidRPr="008D0A77">
        <w:rPr>
          <w:i/>
          <w:iCs/>
        </w:rPr>
        <w:t>Răspuns Consolidat</w:t>
      </w:r>
      <w:bookmarkEnd w:id="26"/>
    </w:p>
    <w:p w14:paraId="7305F3B9" w14:textId="77777777" w:rsidR="00A13BCB" w:rsidRPr="008D0A77" w:rsidRDefault="00000000">
      <w:pPr>
        <w:spacing w:line="360" w:lineRule="auto"/>
      </w:pPr>
      <w:r w:rsidRPr="008D0A77">
        <w:t>Analiza datelor administrative evidențiază o abordare structurată și proactivă a managementului riscurilor, atât a celor tehnologice, cât și a celor naturale, ambele fiind considerate teme cu o prioritate semnificativă pentru dezvoltarea viitoare a comunei.</w:t>
      </w:r>
    </w:p>
    <w:p w14:paraId="4663F8B1" w14:textId="77777777" w:rsidR="00A13BCB" w:rsidRPr="008D0A77" w:rsidRDefault="00000000">
      <w:pPr>
        <w:spacing w:line="360" w:lineRule="auto"/>
      </w:pPr>
      <w:r w:rsidRPr="008D0A77">
        <w:t xml:space="preserve">Pe de o parte, </w:t>
      </w:r>
      <w:r w:rsidRPr="008D0A77">
        <w:rPr>
          <w:b/>
          <w:bCs/>
        </w:rPr>
        <w:t>managementul riscurilor asociate magistralei de țiței Petrotrans</w:t>
      </w:r>
      <w:r w:rsidRPr="008D0A77">
        <w:t xml:space="preserve"> este identificat ca o tematică specifică cu prioritate ridicată (nivel 2 din 5). Viziunea administrației este clară și detaliată, vizând implementarea unui plan complex care include măsuri preventive concrete: instalarea de "indicatori vizibili", implementarea unui "sistem performant de monitorizare electronică" și desfășurarea de "campanii de informare periodice" pentru populație. Această abordare indică o înțelegere a necesității de a depăși un management pasiv și de a crea un sistem activ de monitorizare și comunicare a riscului.</w:t>
      </w:r>
    </w:p>
    <w:p w14:paraId="04487B24" w14:textId="77777777" w:rsidR="00A13BCB" w:rsidRPr="008D0A77" w:rsidRDefault="00000000">
      <w:pPr>
        <w:spacing w:line="360" w:lineRule="auto"/>
      </w:pPr>
      <w:r w:rsidRPr="008D0A77">
        <w:t xml:space="preserve">Pe de altă parte, </w:t>
      </w:r>
      <w:r w:rsidRPr="008D0A77">
        <w:rPr>
          <w:b/>
          <w:bCs/>
        </w:rPr>
        <w:t>crearea unui sistem integrat de management al riscurilor naturale</w:t>
      </w:r>
      <w:r w:rsidRPr="008D0A77">
        <w:t xml:space="preserve"> este, de asemenea, o prioritate importantă (nivel 3 din 5), cu o viziune pe 10 ani care denotă o înțelegere matură a complexității problemei. Strategia propusă este una duală, care "combină măsuri fizice (structurale) cu măsuri organizatorice și educaționale (non-structurale)". Exemplificarea prin "diguri" (măsură structurală) și un "plan de alertare" (măsură non-structurală) arată o abordare holistică, care nu se limitează doar la intervenții de infrastructură, ci include și componenta de pregătire și reziliență a comunității. Ambele direcții subliniază necesitatea ca viitorul PUG să transforme aceste viziuni strategice în instrumente de reglementare și proiecte concrete.</w:t>
      </w:r>
    </w:p>
    <w:p w14:paraId="6BA8C993"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454A00C4" w14:textId="77777777" w:rsidR="00A13BCB" w:rsidRPr="008D0A77" w:rsidRDefault="00000000">
      <w:pPr>
        <w:pStyle w:val="Titlu4"/>
      </w:pPr>
      <w:bookmarkStart w:id="27" w:name="heading_32"/>
      <w:r w:rsidRPr="008D0A77">
        <w:rPr>
          <w:i/>
          <w:iCs/>
        </w:rPr>
        <w:t>Contribuții la Anexe</w:t>
      </w:r>
      <w:bookmarkEnd w:id="27"/>
    </w:p>
    <w:p w14:paraId="430C3C7D" w14:textId="77777777" w:rsidR="00A13BCB" w:rsidRPr="008D0A77" w:rsidRDefault="00000000">
      <w:pPr>
        <w:spacing w:line="360" w:lineRule="auto"/>
      </w:pPr>
      <w:r w:rsidRPr="008D0A77">
        <w:rPr>
          <w:b/>
          <w:bCs/>
        </w:rPr>
        <w:t>Anexa 1: Soluții Urbanistice Proiective (SUP)</w:t>
      </w:r>
    </w:p>
    <w:p w14:paraId="477966B8" w14:textId="77777777" w:rsidR="00A13BCB" w:rsidRPr="008D0A77" w:rsidRDefault="00000000">
      <w:pPr>
        <w:pStyle w:val="Listparagraf"/>
        <w:numPr>
          <w:ilvl w:val="0"/>
          <w:numId w:val="115"/>
        </w:numPr>
        <w:spacing w:after="80"/>
      </w:pPr>
      <w:r w:rsidRPr="008D0A77">
        <w:rPr>
          <w:b/>
          <w:bCs/>
        </w:rPr>
        <w:t>SUP.04.1: Proiect Strategic de Management al Riscului Tehnologic "Siguranță Petrotrans"</w:t>
      </w:r>
      <w:r w:rsidRPr="008D0A77">
        <w:t xml:space="preserve">: Dezvoltarea unui program cadru, integrat în PUG, care să definească </w:t>
      </w:r>
      <w:r w:rsidRPr="008D0A77">
        <w:lastRenderedPageBreak/>
        <w:t>principiile de siguranță și monitorizare pentru infrastructurile tehnologice majore. Programul va include direcții de acțiune pentru implementarea sistemelor de monitorizare electronică, stabilirea protocoalelor de comunicare a riscului și realizarea campaniilor de informare publică.</w:t>
      </w:r>
    </w:p>
    <w:p w14:paraId="17667C7C" w14:textId="77777777" w:rsidR="00A13BCB" w:rsidRPr="008D0A77" w:rsidRDefault="00000000">
      <w:pPr>
        <w:pStyle w:val="Listparagraf"/>
        <w:numPr>
          <w:ilvl w:val="0"/>
          <w:numId w:val="116"/>
        </w:numPr>
        <w:spacing w:after="80"/>
      </w:pPr>
      <w:r w:rsidRPr="008D0A77">
        <w:rPr>
          <w:b/>
          <w:bCs/>
        </w:rPr>
        <w:t>SUP.04.2: Program Cadru pentru Managementul Integrat al Riscurilor Naturale "Săpata Rezilientă"</w:t>
      </w:r>
      <w:r w:rsidRPr="008D0A77">
        <w:t>: Inițierea unui program strategic care să fundamenteze abordarea duală a riscurilor naturale, stabilind direcțiile pentru proiecte de infrastructură de protecție (măsuri structurale, precum diguri și consolidări de versanți) și pentru dezvoltarea capacității administrative și comunitare de răspuns (măsuri non-structurale, precum planuri de alertare și programe educaționale).</w:t>
      </w:r>
    </w:p>
    <w:p w14:paraId="51C25A24" w14:textId="77777777" w:rsidR="00A13BCB" w:rsidRPr="008D0A77" w:rsidRDefault="00000000">
      <w:pPr>
        <w:spacing w:line="360" w:lineRule="auto"/>
      </w:pPr>
      <w:r w:rsidRPr="008D0A77">
        <w:rPr>
          <w:b/>
          <w:bCs/>
        </w:rPr>
        <w:t>Anexa 2: Reguli Urbanistice Proiective (RUP)</w:t>
      </w:r>
    </w:p>
    <w:p w14:paraId="280900A7" w14:textId="77777777" w:rsidR="00A13BCB" w:rsidRPr="008D0A77" w:rsidRDefault="00000000">
      <w:pPr>
        <w:pStyle w:val="Listparagraf"/>
        <w:numPr>
          <w:ilvl w:val="0"/>
          <w:numId w:val="117"/>
        </w:numPr>
        <w:spacing w:after="80"/>
      </w:pPr>
      <w:r w:rsidRPr="008D0A77">
        <w:rPr>
          <w:b/>
          <w:bCs/>
        </w:rPr>
        <w:t>RUP.04.1: Reglementări Speciale pentru Coridorul de Protecție al Magistralei Petrotrans</w:t>
      </w:r>
      <w:r w:rsidRPr="008D0A77">
        <w:t>: Includerea în RLU a unei zone de protecție și siguranță de-a lungul magistralei de țiței, în care regimul de construire să fie restrictiv, interzicând funcțiunile sensibile (locuințe, dotări publice) și condiționând orice alt tip de lucrări de obținerea unui aviz special de la operatorul rețelei.</w:t>
      </w:r>
    </w:p>
    <w:p w14:paraId="7C6ADDE2" w14:textId="77777777" w:rsidR="00A13BCB" w:rsidRPr="008D0A77" w:rsidRDefault="00000000">
      <w:pPr>
        <w:pStyle w:val="Listparagraf"/>
        <w:numPr>
          <w:ilvl w:val="0"/>
          <w:numId w:val="118"/>
        </w:numPr>
        <w:spacing w:after="80"/>
      </w:pPr>
      <w:r w:rsidRPr="008D0A77">
        <w:rPr>
          <w:b/>
          <w:bCs/>
        </w:rPr>
        <w:t>RUP.04.2: Obligativitatea Fundamentării prin Hărți de Risc a Noilor Dezvoltări</w:t>
      </w:r>
      <w:r w:rsidRPr="008D0A77">
        <w:t>: Stabilirea prin RLU a obligativității ca orice documentație de urbanism (PUZ/PUD) pentru extinderea zonelor construibile să fie fundamentată pe hărți de risc la inundații și alunecări de teren, și să propună măsuri de prevenire și mitigare la nivel de parcelă și de zonă.</w:t>
      </w:r>
    </w:p>
    <w:p w14:paraId="2ACF116D" w14:textId="77777777" w:rsidR="00A13BCB" w:rsidRPr="008D0A77" w:rsidRDefault="00000000">
      <w:pPr>
        <w:spacing w:line="360" w:lineRule="auto"/>
      </w:pPr>
      <w:r w:rsidRPr="008D0A77">
        <w:rPr>
          <w:b/>
          <w:bCs/>
        </w:rPr>
        <w:t>Anexa 3: Proiecte / Inițiative punctuale</w:t>
      </w:r>
    </w:p>
    <w:p w14:paraId="64DC52D8" w14:textId="77777777" w:rsidR="00A13BCB" w:rsidRPr="008D0A77" w:rsidRDefault="00000000">
      <w:pPr>
        <w:pStyle w:val="Listparagraf"/>
        <w:numPr>
          <w:ilvl w:val="0"/>
          <w:numId w:val="119"/>
        </w:numPr>
        <w:spacing w:after="80"/>
      </w:pPr>
      <w:r w:rsidRPr="008D0A77">
        <w:rPr>
          <w:b/>
          <w:bCs/>
        </w:rPr>
        <w:t>PROJ.04.1: Proiect de Implementare a Sistemului de Monitorizare și Alertare pentru Magistrala Petrotrans</w:t>
      </w:r>
      <w:r w:rsidRPr="008D0A77">
        <w:t>: Elaborarea unui proiect tehnic și identificarea de surse de finanțare pentru instalarea unui sistem modern de monitorizare electronică a integrității conductei, cuplat cu un sistem de alertare rapidă a autorităților și populației din zonele de risc.</w:t>
      </w:r>
    </w:p>
    <w:p w14:paraId="736316E9" w14:textId="77777777" w:rsidR="00A13BCB" w:rsidRPr="008D0A77" w:rsidRDefault="00000000">
      <w:pPr>
        <w:pStyle w:val="Listparagraf"/>
        <w:numPr>
          <w:ilvl w:val="0"/>
          <w:numId w:val="120"/>
        </w:numPr>
        <w:spacing w:after="80"/>
      </w:pPr>
      <w:r w:rsidRPr="008D0A77">
        <w:rPr>
          <w:b/>
          <w:bCs/>
        </w:rPr>
        <w:t>PROJ.04.2: Proiect de Realizare a Hărților de Risc pentru Inundații și Alunecări de Teren</w:t>
      </w:r>
      <w:r w:rsidRPr="008D0A77">
        <w:t>: Contractarea unui studiu hidrologic și geotehnic la nivelul întregii comune pentru a elabora hărțile de risc, ca document fundamental pentru viitoarele decizii de planificare teritorială și pentru proiectele de protecție.</w:t>
      </w:r>
    </w:p>
    <w:p w14:paraId="3B72DECF" w14:textId="77777777" w:rsidR="00A13BCB" w:rsidRPr="008D0A77" w:rsidRDefault="00000000">
      <w:pPr>
        <w:spacing w:line="360" w:lineRule="auto"/>
      </w:pPr>
      <w:r w:rsidRPr="008D0A77">
        <w:rPr>
          <w:b/>
          <w:bCs/>
        </w:rPr>
        <w:t>Anexa 4: Recomandări pentru documentații existente sau legislație</w:t>
      </w:r>
    </w:p>
    <w:p w14:paraId="40DA6FE9" w14:textId="77777777" w:rsidR="00A13BCB" w:rsidRPr="008D0A77" w:rsidRDefault="00000000">
      <w:pPr>
        <w:pStyle w:val="Listparagraf"/>
        <w:numPr>
          <w:ilvl w:val="0"/>
          <w:numId w:val="121"/>
        </w:numPr>
        <w:spacing w:after="80"/>
      </w:pPr>
      <w:r w:rsidRPr="008D0A77">
        <w:rPr>
          <w:b/>
          <w:bCs/>
        </w:rPr>
        <w:t>Recomandare 2.6 (nou): Protocol Operațional de Colaborare Inter-instituțională</w:t>
      </w:r>
      <w:r w:rsidRPr="008D0A77">
        <w:t>: Se recomandă încheierea unui protocol oficial între Primăria Săpata, Inspectoratul pentru Situații de Urgență (ISU) Argeș și operatorul Petrotrans, care să stabilească clar responsabilitățile, fluxurile de comunicare și procedurile de acțiune comună în caz de avarie sau alertă.</w:t>
      </w:r>
    </w:p>
    <w:p w14:paraId="170406C7" w14:textId="77777777" w:rsidR="00A13BCB" w:rsidRPr="008D0A77" w:rsidRDefault="00000000">
      <w:pPr>
        <w:pStyle w:val="Listparagraf"/>
        <w:numPr>
          <w:ilvl w:val="0"/>
          <w:numId w:val="122"/>
        </w:numPr>
        <w:spacing w:after="80"/>
      </w:pPr>
      <w:r w:rsidRPr="008D0A77">
        <w:rPr>
          <w:b/>
          <w:bCs/>
        </w:rPr>
        <w:t>Recomandare 1.10 (nou): Standardizarea Cerințelor de Monitorizare a Infrastructurii Critice în Legislația Națională</w:t>
      </w:r>
      <w:r w:rsidRPr="008D0A77">
        <w:t>: Se recomandă înaintarea unei propuneri legislative care să standardizeze la nivel național cerințele minime de monitorizare electronică și transparență pentru infrastructurile tehnologice cu risc ridicat care tranzitează UAT-uri, pentru a asigura un nivel unitar de siguranță.</w:t>
      </w:r>
    </w:p>
    <w:p w14:paraId="1084BE90" w14:textId="77777777" w:rsidR="00A13BCB" w:rsidRPr="008D0A77" w:rsidRDefault="00000000">
      <w:pPr>
        <w:spacing w:line="360" w:lineRule="auto"/>
      </w:pPr>
      <w:r w:rsidRPr="008D0A77">
        <w:rPr>
          <w:b/>
          <w:bCs/>
        </w:rPr>
        <w:lastRenderedPageBreak/>
        <w:t>Anexa 5: Direcția de dezvoltare a localității în orizont 2045</w:t>
      </w:r>
    </w:p>
    <w:p w14:paraId="4F8F4B9D" w14:textId="77777777" w:rsidR="00A13BCB" w:rsidRPr="008D0A77" w:rsidRDefault="00000000">
      <w:pPr>
        <w:pStyle w:val="Listparagraf"/>
        <w:numPr>
          <w:ilvl w:val="0"/>
          <w:numId w:val="123"/>
        </w:numPr>
        <w:spacing w:after="80"/>
      </w:pPr>
      <w:r w:rsidRPr="008D0A77">
        <w:rPr>
          <w:b/>
          <w:bCs/>
        </w:rPr>
        <w:t>TDD 04: Riscuri Naturale și Tehnologice (dezvoltare)</w:t>
      </w:r>
      <w:r w:rsidRPr="008D0A77">
        <w:t>: În orizontul anului 2045, Săpata va fi o comunitate sigură și pe deplin rezilientă, care gestionează proactiv riscurile. Sistemele avansate de monitorizare electronică pentru infrastructurile tehnologice vor fi complet operaționale, iar comunitatea va fi bine informată și pregătită. Infrastructura de protecție împotriva riscurilor naturale va fi modernizată și completată de un sistem de alertare eficient, transformând comuna dintr-un actor reactiv într-un model de planificare preventivă și adaptare inteligentă.</w:t>
      </w:r>
    </w:p>
    <w:p w14:paraId="4754B3CE" w14:textId="77777777" w:rsidR="00A13BCB" w:rsidRPr="008D0A77" w:rsidRDefault="00000000">
      <w:pPr>
        <w:pStyle w:val="Titlu3"/>
      </w:pPr>
      <w:bookmarkStart w:id="28" w:name="heading_33"/>
      <w:bookmarkStart w:id="29" w:name="_Toc223357260"/>
      <w:r w:rsidRPr="008D0A77">
        <w:rPr>
          <w:i/>
          <w:iCs/>
        </w:rPr>
        <w:t>Sinteza Tematică: TDD 04 – Riscuri Naturale și Tehnologice (Partea a II-a)</w:t>
      </w:r>
      <w:bookmarkEnd w:id="28"/>
      <w:bookmarkEnd w:id="29"/>
    </w:p>
    <w:p w14:paraId="1782C3A6" w14:textId="77777777" w:rsidR="00A13BCB" w:rsidRPr="008D0A77" w:rsidRDefault="00000000">
      <w:pPr>
        <w:pStyle w:val="Titlu4"/>
      </w:pPr>
      <w:bookmarkStart w:id="30" w:name="heading_34"/>
      <w:r w:rsidRPr="008D0A77">
        <w:rPr>
          <w:i/>
          <w:iCs/>
        </w:rPr>
        <w:t>Răspuns Consolidat</w:t>
      </w:r>
      <w:bookmarkEnd w:id="30"/>
    </w:p>
    <w:p w14:paraId="0E987AAB" w14:textId="77777777" w:rsidR="00A13BCB" w:rsidRPr="008D0A77" w:rsidRDefault="00000000">
      <w:pPr>
        <w:spacing w:line="360" w:lineRule="auto"/>
      </w:pPr>
      <w:r w:rsidRPr="008D0A77">
        <w:t>Continuând analiza riscurilor, această secțiune abordează două tematici cu prioritate ridicată (nivel 4 din 5), identificate de administrația locală: siguranța seismică a clădirilor publice și managementul riscului la inundații.</w:t>
      </w:r>
    </w:p>
    <w:p w14:paraId="0AA6B0EA" w14:textId="77777777" w:rsidR="00A13BCB" w:rsidRPr="008D0A77" w:rsidRDefault="00000000">
      <w:pPr>
        <w:spacing w:line="360" w:lineRule="auto"/>
      </w:pPr>
      <w:r w:rsidRPr="008D0A77">
        <w:t xml:space="preserve">În primul rând, </w:t>
      </w:r>
      <w:r w:rsidRPr="008D0A77">
        <w:rPr>
          <w:b/>
          <w:bCs/>
        </w:rPr>
        <w:t>creșterea siguranței seismice a clădirilor publice esențiale</w:t>
      </w:r>
      <w:r w:rsidRPr="008D0A77">
        <w:t xml:space="preserve"> este recunoscută ca o necesitate, deși se află într-un stadiu incipient de planificare. Conform datelor administrative, există discuții pentru derularea unor proiecte de consolidare pentru sediul primăriei și pentru două școli aflate în conservare. Absența unui program structurat de expertizare și consolidare a fondului construit public, în special a unităților funcționale (școli, dispensar), indică o vulnerabilitate care trebuie adresată prioritar în viitorul PUG prin politici de planificare preventivă.</w:t>
      </w:r>
    </w:p>
    <w:p w14:paraId="37DDBCBA" w14:textId="77777777" w:rsidR="00A13BCB" w:rsidRPr="008D0A77" w:rsidRDefault="00000000">
      <w:pPr>
        <w:spacing w:line="360" w:lineRule="auto"/>
      </w:pPr>
      <w:r w:rsidRPr="008D0A77">
        <w:t xml:space="preserve">În al doilea rând, </w:t>
      </w:r>
      <w:r w:rsidRPr="008D0A77">
        <w:rPr>
          <w:b/>
          <w:bCs/>
        </w:rPr>
        <w:t>evaluarea și managementul riscului la inundații generate de Râul Cotmeana</w:t>
      </w:r>
      <w:r w:rsidRPr="008D0A77">
        <w:t xml:space="preserve"> reprezintă o preocupare imediată, fundamentată pe un istoric recent de evenimente extreme. Administrația locală confirmă că inundațiile din iunie au depășit cotele istorice, afectând infrastructura critică (două poduri, care au fost ulterior refăcute). Această situație demonstrează că managementul actual este preponderent reactiv. În consonanță cu această realitate, profesioniștii consultați propun, ca soluție tehnică prioritară pentru adaptarea la riscurile climatice, construcția de "diguri mai rezistente". Convergența dintre experiența administrativă și soluția tehnică a experților subliniază necesitatea stringentă a unui plan integrat de management al riscului la inundații, care să treacă de la intervenții post-dezastru la o planificare strategică și preventivă.</w:t>
      </w:r>
    </w:p>
    <w:p w14:paraId="509DFC7E"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57EC4E34" w14:textId="77777777" w:rsidR="00A13BCB" w:rsidRPr="008D0A77" w:rsidRDefault="00000000">
      <w:pPr>
        <w:pStyle w:val="Titlu4"/>
      </w:pPr>
      <w:bookmarkStart w:id="31" w:name="heading_35"/>
      <w:r w:rsidRPr="008D0A77">
        <w:rPr>
          <w:i/>
          <w:iCs/>
        </w:rPr>
        <w:t>Contribuții la Anexe</w:t>
      </w:r>
      <w:bookmarkEnd w:id="31"/>
    </w:p>
    <w:p w14:paraId="1F811854" w14:textId="77777777" w:rsidR="00A13BCB" w:rsidRPr="008D0A77" w:rsidRDefault="00000000">
      <w:pPr>
        <w:spacing w:line="360" w:lineRule="auto"/>
      </w:pPr>
      <w:r w:rsidRPr="008D0A77">
        <w:rPr>
          <w:b/>
          <w:bCs/>
        </w:rPr>
        <w:t>Anexa 1: Soluții Urbanistice Proiective (SUP)</w:t>
      </w:r>
    </w:p>
    <w:p w14:paraId="368F1686" w14:textId="77777777" w:rsidR="00A13BCB" w:rsidRPr="008D0A77" w:rsidRDefault="00000000">
      <w:pPr>
        <w:pStyle w:val="Listparagraf"/>
        <w:numPr>
          <w:ilvl w:val="0"/>
          <w:numId w:val="124"/>
        </w:numPr>
        <w:spacing w:after="80"/>
      </w:pPr>
      <w:r w:rsidRPr="008D0A77">
        <w:rPr>
          <w:b/>
          <w:bCs/>
        </w:rPr>
        <w:lastRenderedPageBreak/>
        <w:t>SUP.04.3: Program Strategic de Creștere a Siguranței Seismice "Săpata Sigură"</w:t>
      </w:r>
      <w:r w:rsidRPr="008D0A77">
        <w:t>: Elaborarea unui program multianual care să includă: (a) expertizarea tehnică a tuturor clădirilor publice esențiale (școli, primărie, cămin cultural, dispensar), (b) prioritizarea intervențiilor în funcție de clasa de risc seismic și (c) stabilirea unui plan de finanțare pentru lucrările de consolidare.</w:t>
      </w:r>
    </w:p>
    <w:p w14:paraId="2A5FDB83" w14:textId="77777777" w:rsidR="00A13BCB" w:rsidRPr="008D0A77" w:rsidRDefault="00000000">
      <w:pPr>
        <w:pStyle w:val="Listparagraf"/>
        <w:numPr>
          <w:ilvl w:val="0"/>
          <w:numId w:val="125"/>
        </w:numPr>
        <w:spacing w:after="80"/>
      </w:pPr>
      <w:r w:rsidRPr="008D0A77">
        <w:rPr>
          <w:b/>
          <w:bCs/>
        </w:rPr>
        <w:t>SUP.04.4: Plan Integrat de Management al Riscului la Inundații pe Râul Cotmeana</w:t>
      </w:r>
      <w:r w:rsidRPr="008D0A77">
        <w:t>: Dezvoltarea unui plan de măsuri care să combine soluții structurale (supraînălțarea și modernizarea digurilor, decolmatări, crearea de zone inundabile controlate) cu măsuri non-structurale (sistem de alertare, reguli de construire în zona de risc).</w:t>
      </w:r>
    </w:p>
    <w:p w14:paraId="3A74F959" w14:textId="77777777" w:rsidR="00A13BCB" w:rsidRPr="008D0A77" w:rsidRDefault="00000000">
      <w:pPr>
        <w:spacing w:line="360" w:lineRule="auto"/>
      </w:pPr>
      <w:r w:rsidRPr="008D0A77">
        <w:rPr>
          <w:b/>
          <w:bCs/>
        </w:rPr>
        <w:t>Anexa 2: Reguli Urbanistice Proiective (RUP)</w:t>
      </w:r>
    </w:p>
    <w:p w14:paraId="348E8D1F" w14:textId="77777777" w:rsidR="00A13BCB" w:rsidRPr="008D0A77" w:rsidRDefault="00000000">
      <w:pPr>
        <w:pStyle w:val="Listparagraf"/>
        <w:numPr>
          <w:ilvl w:val="0"/>
          <w:numId w:val="126"/>
        </w:numPr>
        <w:spacing w:after="80"/>
      </w:pPr>
      <w:r w:rsidRPr="008D0A77">
        <w:rPr>
          <w:b/>
          <w:bCs/>
        </w:rPr>
        <w:t>RUP.04.3: Obligativitatea Includerii unui Capitol de Risc Seismic în Documentațiile de Urbanism</w:t>
      </w:r>
      <w:r w:rsidRPr="008D0A77">
        <w:t>: Includerea în RLU a unei prevederi care să condiționeze avizarea oricărei documentații pentru construcții noi sau intervenții la clădiri existente de prezentarea unui capitol care să analizeze și să justifice soluțiile adoptate în conformitate cu normele de protecție seismică în vigoare.</w:t>
      </w:r>
    </w:p>
    <w:p w14:paraId="5BC8A42B" w14:textId="77777777" w:rsidR="00A13BCB" w:rsidRPr="008D0A77" w:rsidRDefault="00000000">
      <w:pPr>
        <w:pStyle w:val="Listparagraf"/>
        <w:numPr>
          <w:ilvl w:val="0"/>
          <w:numId w:val="127"/>
        </w:numPr>
        <w:spacing w:after="80"/>
      </w:pPr>
      <w:r w:rsidRPr="008D0A77">
        <w:rPr>
          <w:b/>
          <w:bCs/>
        </w:rPr>
        <w:t>RUP.04.4: Reglementări Stricte pentru Construirea în Zonele Inundabile</w:t>
      </w:r>
      <w:r w:rsidRPr="008D0A77">
        <w:t>: Delimitarea clară în PUG a zonelor cu risc la inundații de-a lungul Râului Cotmeana și instituirea unor reguli stricte de construire, incluzând interzicerea construcțiilor noi de locuințe în zonele de risc ridicat și condiționarea oricăror alte construcții de soluții de supraînălțare a fundației și protecție.</w:t>
      </w:r>
    </w:p>
    <w:p w14:paraId="3B4EF185" w14:textId="77777777" w:rsidR="00A13BCB" w:rsidRPr="008D0A77" w:rsidRDefault="00000000">
      <w:pPr>
        <w:spacing w:line="360" w:lineRule="auto"/>
      </w:pPr>
      <w:r w:rsidRPr="008D0A77">
        <w:rPr>
          <w:b/>
          <w:bCs/>
        </w:rPr>
        <w:t>Anexa 3: Proiecte / Inițiative punctuale</w:t>
      </w:r>
    </w:p>
    <w:p w14:paraId="5E94445F" w14:textId="77777777" w:rsidR="00A13BCB" w:rsidRPr="008D0A77" w:rsidRDefault="00000000">
      <w:pPr>
        <w:pStyle w:val="Listparagraf"/>
        <w:numPr>
          <w:ilvl w:val="0"/>
          <w:numId w:val="128"/>
        </w:numPr>
        <w:spacing w:after="80"/>
      </w:pPr>
      <w:r w:rsidRPr="008D0A77">
        <w:rPr>
          <w:b/>
          <w:bCs/>
        </w:rPr>
        <w:t>PROJ.04.3: Proiect de Expertizare Tehnică a Clădirilor Publice</w:t>
      </w:r>
      <w:r w:rsidRPr="008D0A77">
        <w:t>: Inițierea unui proiect pentru contractarea serviciilor de expertiză seismică pentru principalele clădiri publice, ca prim pas în implementarea programului "Săpata Sigură".</w:t>
      </w:r>
    </w:p>
    <w:p w14:paraId="790FCE2B" w14:textId="77777777" w:rsidR="00A13BCB" w:rsidRPr="008D0A77" w:rsidRDefault="00000000">
      <w:pPr>
        <w:pStyle w:val="Listparagraf"/>
        <w:numPr>
          <w:ilvl w:val="0"/>
          <w:numId w:val="129"/>
        </w:numPr>
        <w:spacing w:after="80"/>
      </w:pPr>
      <w:r w:rsidRPr="008D0A77">
        <w:rPr>
          <w:b/>
          <w:bCs/>
        </w:rPr>
        <w:t>PROJ.04.4: Proiect Tehnic pentru Modernizarea și Supraînălțarea Digurilor pe Râul Cotmeana</w:t>
      </w:r>
      <w:r w:rsidRPr="008D0A77">
        <w:t>: Elaborarea unui studiu de fezabilitate și a unui proiect tehnic detaliat pentru lucrările de apărare împotriva inundațiilor, ca proiect prioritar pentru accesarea de fonduri guvernamentale sau europene.</w:t>
      </w:r>
    </w:p>
    <w:p w14:paraId="6E6549C5" w14:textId="77777777" w:rsidR="00A13BCB" w:rsidRPr="008D0A77" w:rsidRDefault="00000000">
      <w:pPr>
        <w:spacing w:line="360" w:lineRule="auto"/>
      </w:pPr>
      <w:r w:rsidRPr="008D0A77">
        <w:rPr>
          <w:b/>
          <w:bCs/>
        </w:rPr>
        <w:t>Anexa 4: Recomandări pentru documentații existente sau legislație</w:t>
      </w:r>
    </w:p>
    <w:p w14:paraId="3ECBF809" w14:textId="77777777" w:rsidR="00A13BCB" w:rsidRPr="008D0A77" w:rsidRDefault="00000000">
      <w:pPr>
        <w:pStyle w:val="Listparagraf"/>
        <w:numPr>
          <w:ilvl w:val="0"/>
          <w:numId w:val="130"/>
        </w:numPr>
        <w:spacing w:after="80"/>
      </w:pPr>
      <w:r w:rsidRPr="008D0A77">
        <w:rPr>
          <w:b/>
          <w:bCs/>
        </w:rPr>
        <w:t>Recomandare 2.7 (nou): Protocol de Colaborare cu Inspectoratul de Stat în Construcții (ISC)</w:t>
      </w:r>
      <w:r w:rsidRPr="008D0A77">
        <w:t>: Se recomandă stabilirea unui protocol de colaborare cu ISC pentru a sprijini administrația locală în procesul de monitorizare a calității construcțiilor și de implementare a normelor de siguranță seismică.</w:t>
      </w:r>
    </w:p>
    <w:p w14:paraId="31F759A5" w14:textId="77777777" w:rsidR="00A13BCB" w:rsidRPr="008D0A77" w:rsidRDefault="00000000">
      <w:pPr>
        <w:pStyle w:val="Listparagraf"/>
        <w:numPr>
          <w:ilvl w:val="0"/>
          <w:numId w:val="131"/>
        </w:numPr>
        <w:spacing w:after="80"/>
      </w:pPr>
      <w:r w:rsidRPr="008D0A77">
        <w:rPr>
          <w:b/>
          <w:bCs/>
        </w:rPr>
        <w:t>Recomandare 2.8 (nou): Parteneriat Strategic cu Administrația Națională "Apele Române" (ANAR)</w:t>
      </w:r>
      <w:r w:rsidRPr="008D0A77">
        <w:t>: Se recomandă încheierea unui parteneriat strategic cu ANAR pentru a corela planurile locale de management al riscului la inundații cu strategiile naționale și pentru a accesa expertiză și finanțare pentru lucrările hidrotehnice.</w:t>
      </w:r>
    </w:p>
    <w:p w14:paraId="7936E9C0" w14:textId="77777777" w:rsidR="00A13BCB" w:rsidRPr="008D0A77" w:rsidRDefault="00000000">
      <w:pPr>
        <w:spacing w:line="360" w:lineRule="auto"/>
      </w:pPr>
      <w:r w:rsidRPr="008D0A77">
        <w:rPr>
          <w:b/>
          <w:bCs/>
        </w:rPr>
        <w:t>Anexa 5: Direcția de dezvoltare a localității în orizont 2045</w:t>
      </w:r>
    </w:p>
    <w:p w14:paraId="4AB270A6" w14:textId="77777777" w:rsidR="00A13BCB" w:rsidRPr="008D0A77" w:rsidRDefault="00000000">
      <w:pPr>
        <w:pStyle w:val="Listparagraf"/>
        <w:numPr>
          <w:ilvl w:val="0"/>
          <w:numId w:val="132"/>
        </w:numPr>
        <w:spacing w:after="80"/>
      </w:pPr>
      <w:r w:rsidRPr="008D0A77">
        <w:rPr>
          <w:b/>
          <w:bCs/>
        </w:rPr>
        <w:t>TDD 04: Riscuri Naturale și Tehnologice (completare)</w:t>
      </w:r>
      <w:r w:rsidRPr="008D0A77">
        <w:t xml:space="preserve">: În 2045, Săpata va fi o comunitate cu un grad ridicat de siguranță și reziliență. Toate clădirile publice esențiale vor </w:t>
      </w:r>
      <w:r w:rsidRPr="008D0A77">
        <w:lastRenderedPageBreak/>
        <w:t>fi consolidate seismic, asigurând funcționarea neîntreruptă a serviciilor critice în caz de cutremur. Managementul riscului la inundații va fi complet integrat în planificarea teritorială, cu o infrastructură de protecție modernă și reguli de construire care transformă Râul Cotmeana dintr-o amenințare într-o axă ecologică și de agrement sigură a comunei.</w:t>
      </w:r>
    </w:p>
    <w:p w14:paraId="3A985A8F" w14:textId="77777777" w:rsidR="00A13BCB" w:rsidRPr="008D0A77" w:rsidRDefault="00000000">
      <w:pPr>
        <w:pStyle w:val="Titlu3"/>
      </w:pPr>
      <w:bookmarkStart w:id="32" w:name="heading_36"/>
      <w:bookmarkStart w:id="33" w:name="_Toc223357261"/>
      <w:r w:rsidRPr="008D0A77">
        <w:rPr>
          <w:i/>
          <w:iCs/>
        </w:rPr>
        <w:t>Sinteza Tematică: TDD 05 – Fond Construit și Morfologie Urbană</w:t>
      </w:r>
      <w:bookmarkEnd w:id="32"/>
      <w:bookmarkEnd w:id="33"/>
    </w:p>
    <w:p w14:paraId="01D6FA04" w14:textId="77777777" w:rsidR="00A13BCB" w:rsidRPr="008D0A77" w:rsidRDefault="00000000">
      <w:pPr>
        <w:pStyle w:val="Titlu4"/>
      </w:pPr>
      <w:bookmarkStart w:id="34" w:name="heading_37"/>
      <w:r w:rsidRPr="008D0A77">
        <w:t>Tematica 1: Elaborarea unui ghid de proiectare arhitecturală pentru păstrarea specificului local</w:t>
      </w:r>
      <w:bookmarkEnd w:id="34"/>
    </w:p>
    <w:p w14:paraId="2F422BAB" w14:textId="77777777" w:rsidR="00A13BCB" w:rsidRPr="008D0A77" w:rsidRDefault="00000000">
      <w:pPr>
        <w:pStyle w:val="Titlu5"/>
      </w:pPr>
      <w:bookmarkStart w:id="35" w:name="heading_38"/>
      <w:r w:rsidRPr="008D0A77">
        <w:rPr>
          <w:i/>
          <w:iCs/>
        </w:rPr>
        <w:t>Răspuns Consolidat</w:t>
      </w:r>
      <w:bookmarkEnd w:id="35"/>
    </w:p>
    <w:p w14:paraId="18920C27" w14:textId="77777777" w:rsidR="00A13BCB" w:rsidRPr="008D0A77" w:rsidRDefault="00000000">
      <w:pPr>
        <w:spacing w:line="360" w:lineRule="auto"/>
      </w:pPr>
      <w:r w:rsidRPr="008D0A77">
        <w:t>Analiza datelor relevă o conștientizare clară, la nivel administrativ, a importanței păstrării specificului arhitectural local, considerată o temă cu prioritate medie (nivel 2 din 5). Administrația locală confirmă oportunitatea și fezabilitatea elaborării unui ghid de proiectare arhitecturală în următorii 5 ani, recunoscând acest instrument ca fiind esențial pentru ghidarea dezvoltării fondului construit. Această viziune este puternic susținută de perspectiva profesioniștilor, care, în răspunsurile deschise, au propus imperativ "reguli clare de construire adaptate specificului local" și un "regim maxim de înălțime P+1+M" ca măsuri specifice pentru protejarea peisajului cultural rural și evitarea construcțiilor discordante. Consensul dintre viziunea administrativă și soluțiile tehnice ale experților creează o bază solidă pentru includerea în viitorul PUG a unui set de reglementări și instrumente care să asigure o dezvoltare arhitecturală armonioasă și respectuoasă față de identitatea locală.</w:t>
      </w:r>
    </w:p>
    <w:p w14:paraId="35E8F428"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44EB8104" w14:textId="77777777" w:rsidR="00A13BCB" w:rsidRPr="008D0A77" w:rsidRDefault="00000000">
      <w:pPr>
        <w:pStyle w:val="Titlu5"/>
      </w:pPr>
      <w:bookmarkStart w:id="36" w:name="heading_39"/>
      <w:r w:rsidRPr="008D0A77">
        <w:rPr>
          <w:i/>
          <w:iCs/>
        </w:rPr>
        <w:t>Contribuții la Anexe</w:t>
      </w:r>
      <w:bookmarkEnd w:id="36"/>
    </w:p>
    <w:p w14:paraId="19C1522B" w14:textId="77777777" w:rsidR="00A13BCB" w:rsidRPr="008D0A77" w:rsidRDefault="00000000">
      <w:pPr>
        <w:spacing w:line="360" w:lineRule="auto"/>
      </w:pPr>
      <w:r w:rsidRPr="008D0A77">
        <w:rPr>
          <w:b/>
          <w:bCs/>
        </w:rPr>
        <w:t>Anexa 1: Soluții Urbanistice Proiective (SUP)</w:t>
      </w:r>
    </w:p>
    <w:p w14:paraId="2879FBB0" w14:textId="77777777" w:rsidR="00A13BCB" w:rsidRPr="008D0A77" w:rsidRDefault="00000000">
      <w:pPr>
        <w:pStyle w:val="Listparagraf"/>
        <w:numPr>
          <w:ilvl w:val="0"/>
          <w:numId w:val="133"/>
        </w:numPr>
        <w:spacing w:after="80"/>
      </w:pPr>
      <w:r w:rsidRPr="008D0A77">
        <w:rPr>
          <w:b/>
          <w:bCs/>
        </w:rPr>
        <w:t>SUP.05.2 (dezvoltare): Program "Fațade cu Tradiție" – Cadru pentru Ghidul de Proiectare</w:t>
      </w:r>
      <w:r w:rsidRPr="008D0A77">
        <w:t>: Inițierea unui program complex care să includă, pe lângă elaborarea unui ghid de proiectare ilustrat, și mecanisme de stimulare pentru proprietarii care îl respectă. Ghidul va defini elementele de specific local (materiale, cromatică, tipuri de acoperiș, proporții, elemente decorative) și va oferi exemple de "așa da / așa nu" pentru construcții noi și reabilitări.</w:t>
      </w:r>
    </w:p>
    <w:p w14:paraId="6AB94E06" w14:textId="77777777" w:rsidR="00A13BCB" w:rsidRPr="008D0A77" w:rsidRDefault="00000000">
      <w:pPr>
        <w:spacing w:line="360" w:lineRule="auto"/>
      </w:pPr>
      <w:r w:rsidRPr="008D0A77">
        <w:rPr>
          <w:b/>
          <w:bCs/>
        </w:rPr>
        <w:t>Anexa 2: Reguli Urbanistice Proiective (RUP)</w:t>
      </w:r>
    </w:p>
    <w:p w14:paraId="61F33A22" w14:textId="77777777" w:rsidR="00A13BCB" w:rsidRPr="008D0A77" w:rsidRDefault="00000000">
      <w:pPr>
        <w:pStyle w:val="Listparagraf"/>
        <w:numPr>
          <w:ilvl w:val="0"/>
          <w:numId w:val="134"/>
        </w:numPr>
        <w:spacing w:after="80"/>
      </w:pPr>
      <w:r w:rsidRPr="008D0A77">
        <w:rPr>
          <w:b/>
          <w:bCs/>
        </w:rPr>
        <w:t>RUP.05.1 (consolidare): Instituirea unui Regim Maxim de Înălțime Generalizat</w:t>
      </w:r>
      <w:r w:rsidRPr="008D0A77">
        <w:t>: Stabilirea unui regim maxim de înălțime de P+1+M (Parter + 1 Etaj + Mansardă) pentru toate zonele rezidențiale, ca regulă de bază pentru menținerea scării și caracterului rural al localității.</w:t>
      </w:r>
    </w:p>
    <w:p w14:paraId="4B0A1127" w14:textId="77777777" w:rsidR="00A13BCB" w:rsidRPr="008D0A77" w:rsidRDefault="00000000">
      <w:pPr>
        <w:pStyle w:val="Listparagraf"/>
        <w:numPr>
          <w:ilvl w:val="0"/>
          <w:numId w:val="135"/>
        </w:numPr>
        <w:spacing w:after="80"/>
      </w:pPr>
      <w:r w:rsidRPr="008D0A77">
        <w:rPr>
          <w:b/>
          <w:bCs/>
        </w:rPr>
        <w:t>RUP.05.2 (consolidare): Reglementări Morfologice Detaliate pentru Zonele cu Valoare de Peisaj Cultural</w:t>
      </w:r>
      <w:r w:rsidRPr="008D0A77">
        <w:t xml:space="preserve">: Definirea, în cadrul RLU, a unor perimetre de protecție a peisajului cultural, în care regulile de construire vor fi mai stricte și vor face referire directă </w:t>
      </w:r>
      <w:r w:rsidRPr="008D0A77">
        <w:lastRenderedPageBreak/>
        <w:t>la principiile din ghidul de proiectare arhitecturală (materiale, culori, forme, regim de aliniere).</w:t>
      </w:r>
    </w:p>
    <w:p w14:paraId="5C40E719" w14:textId="77777777" w:rsidR="00A13BCB" w:rsidRPr="008D0A77" w:rsidRDefault="00000000">
      <w:pPr>
        <w:spacing w:line="360" w:lineRule="auto"/>
      </w:pPr>
      <w:r w:rsidRPr="008D0A77">
        <w:rPr>
          <w:b/>
          <w:bCs/>
        </w:rPr>
        <w:t>Anexa 3: Proiecte / Inițiative punctuale</w:t>
      </w:r>
    </w:p>
    <w:p w14:paraId="40EE936E" w14:textId="77777777" w:rsidR="00A13BCB" w:rsidRPr="008D0A77" w:rsidRDefault="00000000">
      <w:pPr>
        <w:pStyle w:val="Listparagraf"/>
        <w:numPr>
          <w:ilvl w:val="0"/>
          <w:numId w:val="136"/>
        </w:numPr>
        <w:spacing w:after="80"/>
      </w:pPr>
      <w:r w:rsidRPr="008D0A77">
        <w:rPr>
          <w:b/>
          <w:bCs/>
        </w:rPr>
        <w:t>PROJ.16.1 (dezvoltare): Proiect de Elaborare a Ghidului Ilustrat de Proiectare Arhitecturală "Specificul Săpata"</w:t>
      </w:r>
      <w:r w:rsidRPr="008D0A77">
        <w:t>: Lansarea unui proiect pentru contractarea unei echipe de specialiști (arhitecți, etnografi) care să realizeze cercetarea de teren și să elaboreze ghidul, într-un format accesibil publicului larg, cu exemple vizuale clare.</w:t>
      </w:r>
    </w:p>
    <w:p w14:paraId="1B9ACBA3" w14:textId="77777777" w:rsidR="00A13BCB" w:rsidRPr="008D0A77" w:rsidRDefault="00000000">
      <w:pPr>
        <w:spacing w:line="360" w:lineRule="auto"/>
      </w:pPr>
      <w:r w:rsidRPr="008D0A77">
        <w:rPr>
          <w:b/>
          <w:bCs/>
        </w:rPr>
        <w:t>Anexa 4: Recomandări pentru documentații existente sau legislație</w:t>
      </w:r>
    </w:p>
    <w:p w14:paraId="1C82FC8A" w14:textId="77777777" w:rsidR="00A13BCB" w:rsidRPr="008D0A77" w:rsidRDefault="00000000">
      <w:pPr>
        <w:pStyle w:val="Listparagraf"/>
        <w:numPr>
          <w:ilvl w:val="0"/>
          <w:numId w:val="137"/>
        </w:numPr>
        <w:spacing w:after="80"/>
      </w:pPr>
      <w:r w:rsidRPr="008D0A77">
        <w:rPr>
          <w:b/>
          <w:bCs/>
        </w:rPr>
        <w:t>Recomandare 2.9 (nou): Procedură de Consultare a Comisiei de Urbanism pentru Proiecte în Zone Protejate</w:t>
      </w:r>
      <w:r w:rsidRPr="008D0A77">
        <w:t>: Se recomandă ca, pentru orice proiect de construcție propus într-o zonă cu valoare de peisaj cultural, certificatul de urbanism să impună obținerea unui aviz de la comisia tehnică de amenajare a teritoriului și urbanism de la nivelul Consiliului Județean, pentru a asigura o evaluare de specialitate.</w:t>
      </w:r>
    </w:p>
    <w:p w14:paraId="681F092E" w14:textId="77777777" w:rsidR="00A13BCB" w:rsidRPr="008D0A77" w:rsidRDefault="00000000">
      <w:pPr>
        <w:spacing w:line="360" w:lineRule="auto"/>
      </w:pPr>
      <w:r w:rsidRPr="008D0A77">
        <w:rPr>
          <w:b/>
          <w:bCs/>
        </w:rPr>
        <w:t>Anexa 5: Direcția de dezvoltare a localității în orizont 2045</w:t>
      </w:r>
    </w:p>
    <w:p w14:paraId="09B01BC1" w14:textId="77777777" w:rsidR="00A13BCB" w:rsidRPr="008D0A77" w:rsidRDefault="00000000">
      <w:pPr>
        <w:pStyle w:val="Listparagraf"/>
        <w:numPr>
          <w:ilvl w:val="0"/>
          <w:numId w:val="138"/>
        </w:numPr>
        <w:spacing w:after="80"/>
      </w:pPr>
      <w:r w:rsidRPr="008D0A77">
        <w:rPr>
          <w:b/>
          <w:bCs/>
        </w:rPr>
        <w:t>TDD 05: Fond Construit și Morfologie Urbană (dezvoltare)</w:t>
      </w:r>
      <w:r w:rsidRPr="008D0A77">
        <w:t>: În 2045, peisajul construit al comunei Săpata va reflecta un echilibru armonios între modern și tradițional. Ghidul de proiectare arhitecturală va fi un instrument general acceptat și aplicat, care a asigurat de-a lungul anilor că noile construcții respectă și valorifică specificul local. Acest lucru va contribui la un fond construit coerent, estetic și la consolidarea identității culturale a comunei.</w:t>
      </w:r>
    </w:p>
    <w:p w14:paraId="4425801F" w14:textId="77777777" w:rsidR="00A13BCB" w:rsidRPr="008D0A77" w:rsidRDefault="00000000">
      <w:pPr>
        <w:pStyle w:val="Titlu4"/>
      </w:pPr>
      <w:bookmarkStart w:id="37" w:name="heading_40"/>
      <w:r w:rsidRPr="008D0A77">
        <w:t>Tematica 2: Combaterea dezvoltării liniare ("ribbon development") și promovarea dezvoltării compacte</w:t>
      </w:r>
      <w:bookmarkEnd w:id="37"/>
    </w:p>
    <w:p w14:paraId="6DB10A43" w14:textId="77777777" w:rsidR="00A13BCB" w:rsidRPr="008D0A77" w:rsidRDefault="00000000">
      <w:pPr>
        <w:pStyle w:val="Titlu5"/>
      </w:pPr>
      <w:bookmarkStart w:id="38" w:name="heading_41"/>
      <w:r w:rsidRPr="008D0A77">
        <w:rPr>
          <w:i/>
          <w:iCs/>
        </w:rPr>
        <w:t>Răspuns Consolidat</w:t>
      </w:r>
      <w:bookmarkEnd w:id="38"/>
    </w:p>
    <w:p w14:paraId="3BE3A6D9" w14:textId="77777777" w:rsidR="00A13BCB" w:rsidRPr="008D0A77" w:rsidRDefault="00000000">
      <w:pPr>
        <w:spacing w:line="360" w:lineRule="auto"/>
      </w:pPr>
      <w:r w:rsidRPr="008D0A77">
        <w:t>Atât administrația locală, cât și grupul de profesioniști recunosc importanța combaterii dezvoltării liniare și promovarea unei structuri urbane compacte, tema având o prioritate medie (nivel 3 din 5). Viziunea pe termen lung a administrației vizează adoptarea unor "politici clare de planificare spațială care să limiteze extinderea haotică" și să "promoveze o structură policentrică", aliniată la vetrele satelor existente. Această viziune este susținută în mod covârșitor de experții consultați, care consideră în unanimitate (100%) că reglementările actuale (în absența PUG) sunt complet insuficiente pentru a preveni eficient fenomenul de "ribbon development". Mai mult, atitudinea extrem de precaută a profesioniștilor față de avizarea dezvoltărilor rezidențiale în extravilan fără utilități asigurate (100% au răspuns "Depinde") întărește ideea că viitorul PUG trebuie să instituie un control ferm asupra extinderii necontrolate a zonelor construibile.</w:t>
      </w:r>
    </w:p>
    <w:p w14:paraId="2784AC13"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7CA1531" w14:textId="77777777" w:rsidR="00A13BCB" w:rsidRPr="008D0A77" w:rsidRDefault="00000000">
      <w:pPr>
        <w:pStyle w:val="Titlu5"/>
      </w:pPr>
      <w:bookmarkStart w:id="39" w:name="heading_42"/>
      <w:r w:rsidRPr="008D0A77">
        <w:rPr>
          <w:i/>
          <w:iCs/>
        </w:rPr>
        <w:t>Contribuții la Anexe</w:t>
      </w:r>
      <w:bookmarkEnd w:id="39"/>
    </w:p>
    <w:p w14:paraId="0E9BCCCC" w14:textId="77777777" w:rsidR="00A13BCB" w:rsidRPr="008D0A77" w:rsidRDefault="00000000">
      <w:pPr>
        <w:spacing w:line="360" w:lineRule="auto"/>
      </w:pPr>
      <w:r w:rsidRPr="008D0A77">
        <w:rPr>
          <w:b/>
          <w:bCs/>
        </w:rPr>
        <w:t>Anexa 1: Soluții Urbanistice Proiective (SUP)</w:t>
      </w:r>
    </w:p>
    <w:p w14:paraId="0A0C7957" w14:textId="77777777" w:rsidR="00A13BCB" w:rsidRPr="008D0A77" w:rsidRDefault="00000000">
      <w:pPr>
        <w:pStyle w:val="Listparagraf"/>
        <w:numPr>
          <w:ilvl w:val="0"/>
          <w:numId w:val="139"/>
        </w:numPr>
        <w:spacing w:after="80"/>
      </w:pPr>
      <w:r w:rsidRPr="008D0A77">
        <w:rPr>
          <w:b/>
          <w:bCs/>
        </w:rPr>
        <w:lastRenderedPageBreak/>
        <w:t>SUP.05.3 (nou): Strategie de Dezvoltare Urbană Compactă și Policentrică</w:t>
      </w:r>
      <w:r w:rsidRPr="008D0A77">
        <w:t>: Elaborarea unei strategii, ca parte fundamentală a PUG, care să delimiteze clar perimetre de dezvoltare prioritară în interiorul vetrelor satelor și să descurajeze activ extinderea construcțiilor în afara acestora. Strategia va include măsuri de densificare controlată și de creare a unor mini-centre de servicii în satele principale.</w:t>
      </w:r>
    </w:p>
    <w:p w14:paraId="1B97C02C" w14:textId="77777777" w:rsidR="00A13BCB" w:rsidRPr="008D0A77" w:rsidRDefault="00000000">
      <w:pPr>
        <w:spacing w:line="360" w:lineRule="auto"/>
      </w:pPr>
      <w:r w:rsidRPr="008D0A77">
        <w:rPr>
          <w:b/>
          <w:bCs/>
        </w:rPr>
        <w:t>Anexa 2: Reguli Urbanistice Proiective (RUP)</w:t>
      </w:r>
    </w:p>
    <w:p w14:paraId="27B408FD" w14:textId="77777777" w:rsidR="00A13BCB" w:rsidRPr="008D0A77" w:rsidRDefault="00000000">
      <w:pPr>
        <w:pStyle w:val="Listparagraf"/>
        <w:numPr>
          <w:ilvl w:val="0"/>
          <w:numId w:val="140"/>
        </w:numPr>
        <w:spacing w:after="80"/>
      </w:pPr>
      <w:r w:rsidRPr="008D0A77">
        <w:rPr>
          <w:b/>
          <w:bCs/>
        </w:rPr>
        <w:t>RUP.05.3 (consolidare): Măsuri Stricte de Descurajare a Dezvoltării Liniare</w:t>
      </w:r>
      <w:r w:rsidRPr="008D0A77">
        <w:t>: Includerea în RLU a unor prevederi clare care: (a) interzic construirea pe parcele care nu au acces asigurat la un drum public modernizat; (b) condiționează orice extindere a intravilanului de existența unui Plan Urbanistic Zonal (PUZ) care să demonstreze o dezvoltare compactă și eficientă a infrastructurii; (c) interzic explicit orice tip de construcție în afara limitelor de intravilan propuse, cu excepția celor strict legate de activități agricole.</w:t>
      </w:r>
    </w:p>
    <w:p w14:paraId="40C9A3CF" w14:textId="77777777" w:rsidR="00A13BCB" w:rsidRPr="008D0A77" w:rsidRDefault="00000000">
      <w:pPr>
        <w:spacing w:line="360" w:lineRule="auto"/>
      </w:pPr>
      <w:r w:rsidRPr="008D0A77">
        <w:rPr>
          <w:b/>
          <w:bCs/>
        </w:rPr>
        <w:t>Anexa 3: Proiecte / Inițiative punctuale</w:t>
      </w:r>
    </w:p>
    <w:p w14:paraId="129E0422" w14:textId="77777777" w:rsidR="00A13BCB" w:rsidRPr="008D0A77" w:rsidRDefault="00000000">
      <w:pPr>
        <w:pStyle w:val="Listparagraf"/>
        <w:numPr>
          <w:ilvl w:val="0"/>
          <w:numId w:val="141"/>
        </w:numPr>
        <w:spacing w:after="80"/>
      </w:pPr>
      <w:r w:rsidRPr="008D0A77">
        <w:rPr>
          <w:b/>
          <w:bCs/>
        </w:rPr>
        <w:t>PROJ.08.1 (corelare): Proiect de Extindere Prioritară a Rețelelor de Utilități în Vatra Satelor</w:t>
      </w:r>
      <w:r w:rsidRPr="008D0A77">
        <w:t>: Un program multianual de investiții, corelat cu strategia de dezvoltare compactă, pentru extinderea rețelelor de apă, canalizare și gaze prioritar în interiorul vetrelor satelor, ca principal instrument de stimulare a construirii în aceste zone.</w:t>
      </w:r>
    </w:p>
    <w:p w14:paraId="53114E36" w14:textId="77777777" w:rsidR="00A13BCB" w:rsidRPr="008D0A77" w:rsidRDefault="00000000">
      <w:pPr>
        <w:spacing w:line="360" w:lineRule="auto"/>
      </w:pPr>
      <w:r w:rsidRPr="008D0A77">
        <w:rPr>
          <w:b/>
          <w:bCs/>
        </w:rPr>
        <w:t>Anexa 4: Recomandări pentru documentații existente sau legislație</w:t>
      </w:r>
    </w:p>
    <w:p w14:paraId="59F260DB" w14:textId="77777777" w:rsidR="00A13BCB" w:rsidRPr="008D0A77" w:rsidRDefault="00000000">
      <w:pPr>
        <w:pStyle w:val="Listparagraf"/>
        <w:numPr>
          <w:ilvl w:val="0"/>
          <w:numId w:val="142"/>
        </w:numPr>
        <w:spacing w:after="80"/>
      </w:pPr>
      <w:r w:rsidRPr="008D0A77">
        <w:rPr>
          <w:b/>
          <w:bCs/>
        </w:rPr>
        <w:t>Recomandare 1.2 (consolidare): Consolidarea Reglementărilor Naționale privind Construirea în Extravilan</w:t>
      </w:r>
      <w:r w:rsidRPr="008D0A77">
        <w:t>: Înaintarea unei propuneri legislative la nivel național pentru a întări și a clarifica interdicția de construire a locuințelor în extravilanul localităților, cu excepția situațiilor bine definite (ex: anexe agricole, agroturism), pentru a stopa fenomenul la nivel național.</w:t>
      </w:r>
    </w:p>
    <w:p w14:paraId="427A9956" w14:textId="77777777" w:rsidR="00A13BCB" w:rsidRPr="008D0A77" w:rsidRDefault="00000000">
      <w:pPr>
        <w:spacing w:line="360" w:lineRule="auto"/>
      </w:pPr>
      <w:r w:rsidRPr="008D0A77">
        <w:rPr>
          <w:b/>
          <w:bCs/>
        </w:rPr>
        <w:t>Anexa 5: Direcția de dezvoltare a localității în orizont 2045</w:t>
      </w:r>
    </w:p>
    <w:p w14:paraId="745941AB" w14:textId="77777777" w:rsidR="00A13BCB" w:rsidRPr="008D0A77" w:rsidRDefault="00000000">
      <w:pPr>
        <w:pStyle w:val="Listparagraf"/>
        <w:numPr>
          <w:ilvl w:val="0"/>
          <w:numId w:val="143"/>
        </w:numPr>
        <w:spacing w:after="80"/>
      </w:pPr>
      <w:r w:rsidRPr="008D0A77">
        <w:rPr>
          <w:b/>
          <w:bCs/>
        </w:rPr>
        <w:t>TDD 05: Fond Construit și Morfologie Urbană (completare)</w:t>
      </w:r>
      <w:r w:rsidRPr="008D0A77">
        <w:t>: În orizontul anului 2045, dezvoltarea liniară va fi un fenomen al trecutului. Comuna Săpata se va dezvolta într-un mod compact și organizat, în jurul unor centre civice și de servicii bine definite în satele principale. Această abordare va fi asigurat protejarea terenurilor agricole valoroase, eficientizarea investițiilor în infrastructură și menținerea unui peisaj rural autentic și nefragmentat.</w:t>
      </w:r>
    </w:p>
    <w:p w14:paraId="1F393DA0" w14:textId="77777777" w:rsidR="00A13BCB" w:rsidRPr="008D0A77" w:rsidRDefault="00000000">
      <w:pPr>
        <w:pStyle w:val="Titlu3"/>
      </w:pPr>
      <w:bookmarkStart w:id="40" w:name="heading_43"/>
      <w:bookmarkStart w:id="41" w:name="_Toc223357262"/>
      <w:r w:rsidRPr="008D0A77">
        <w:rPr>
          <w:i/>
          <w:iCs/>
        </w:rPr>
        <w:t>Sinteza Tematică: TDD 05 – Fond Construit și Morfologie Urbană</w:t>
      </w:r>
      <w:bookmarkEnd w:id="40"/>
      <w:bookmarkEnd w:id="41"/>
    </w:p>
    <w:p w14:paraId="71FDEA61" w14:textId="77777777" w:rsidR="00A13BCB" w:rsidRPr="008D0A77" w:rsidRDefault="00000000">
      <w:pPr>
        <w:pStyle w:val="Titlu4"/>
      </w:pPr>
      <w:bookmarkStart w:id="42" w:name="heading_44"/>
      <w:r w:rsidRPr="008D0A77">
        <w:t>Tematica 1: Dezvoltarea unui centru civic modern și funcțional</w:t>
      </w:r>
      <w:bookmarkEnd w:id="42"/>
    </w:p>
    <w:p w14:paraId="3515817A" w14:textId="77777777" w:rsidR="00A13BCB" w:rsidRPr="008D0A77" w:rsidRDefault="00000000">
      <w:pPr>
        <w:pStyle w:val="Titlu5"/>
      </w:pPr>
      <w:bookmarkStart w:id="43" w:name="heading_45"/>
      <w:r w:rsidRPr="008D0A77">
        <w:rPr>
          <w:i/>
          <w:iCs/>
        </w:rPr>
        <w:t>Răspuns Consolidat</w:t>
      </w:r>
      <w:bookmarkEnd w:id="43"/>
    </w:p>
    <w:p w14:paraId="1514F113" w14:textId="77777777" w:rsidR="00A13BCB" w:rsidRPr="008D0A77" w:rsidRDefault="00000000">
      <w:pPr>
        <w:spacing w:line="360" w:lineRule="auto"/>
      </w:pPr>
      <w:r w:rsidRPr="008D0A77">
        <w:t xml:space="preserve">Analiza datelor administrative indică o intenție clară de a consolida identitatea administrativă și comunitară a comunei, considerată o temă cu o prioritate medie spre ridicată (nivel 3 din 5). Administrația locală are în plan, ca proiect punctual, construirea unui nou sediu administrativ în satul Găinușa. Această inițiativă, deși specifică, reprezintă o oportunitate majoră de a dezvolta un proiect mult mai amplu: crearea unui centru civic modern, reprezentativ și funcțional, care să </w:t>
      </w:r>
      <w:r w:rsidRPr="008D0A77">
        <w:lastRenderedPageBreak/>
        <w:t>servească drept inimă a comunității. Deși profesioniștii consultați nu au abordat direct această temă, recomandările lor privind necesitatea unor reguli clare, evitarea dezvoltării haotice și crearea unui cadru urbanistic de calitate susțin implicit necesitatea unor puncte de centralitate puternice, care să ancoreze dezvoltarea viitoare a localității. Un centru civic bine proiectat poate deveni un pol de atracție, un spațiu de interacțiune socială și un simbol al modernizării comunei.</w:t>
      </w:r>
    </w:p>
    <w:p w14:paraId="5F7131E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149365A0" w14:textId="77777777" w:rsidR="00A13BCB" w:rsidRPr="008D0A77" w:rsidRDefault="00000000">
      <w:pPr>
        <w:pStyle w:val="Titlu5"/>
      </w:pPr>
      <w:bookmarkStart w:id="44" w:name="heading_46"/>
      <w:r w:rsidRPr="008D0A77">
        <w:rPr>
          <w:i/>
          <w:iCs/>
        </w:rPr>
        <w:t>Contribuții la Anexe</w:t>
      </w:r>
      <w:bookmarkEnd w:id="44"/>
    </w:p>
    <w:p w14:paraId="75AE5947" w14:textId="77777777" w:rsidR="00A13BCB" w:rsidRPr="008D0A77" w:rsidRDefault="00000000">
      <w:pPr>
        <w:spacing w:line="360" w:lineRule="auto"/>
      </w:pPr>
      <w:r w:rsidRPr="008D0A77">
        <w:rPr>
          <w:b/>
          <w:bCs/>
        </w:rPr>
        <w:t>Anexa 1: Soluții Urbanistice Proiective (SUP)</w:t>
      </w:r>
    </w:p>
    <w:p w14:paraId="3CA3F4CD" w14:textId="77777777" w:rsidR="00A13BCB" w:rsidRPr="008D0A77" w:rsidRDefault="00000000">
      <w:pPr>
        <w:pStyle w:val="Listparagraf"/>
        <w:numPr>
          <w:ilvl w:val="0"/>
          <w:numId w:val="144"/>
        </w:numPr>
        <w:spacing w:after="80"/>
      </w:pPr>
      <w:r w:rsidRPr="008D0A77">
        <w:rPr>
          <w:b/>
          <w:bCs/>
        </w:rPr>
        <w:t>SUP.05.1 (dezvoltare): Concurs de Soluții pentru Amenajarea Centrului Civic Găinușa</w:t>
      </w:r>
      <w:r w:rsidRPr="008D0A77">
        <w:t>: Organizarea unui concurs de soluții de arhitectură și urbanism pentru proiectarea integrată a noului centru civic din satul Găinușa. Tema concursului va viza nu doar noul sediu administrativ, ci și amenajarea spațiilor publice adiacente (piațetă, zone verzi, spații pentru evenimente), pentru a crea un ansamblu urban coerent, modern și adaptat nevoilor comunității.</w:t>
      </w:r>
    </w:p>
    <w:p w14:paraId="78F3279F" w14:textId="77777777" w:rsidR="00A13BCB" w:rsidRPr="008D0A77" w:rsidRDefault="00000000">
      <w:pPr>
        <w:spacing w:line="360" w:lineRule="auto"/>
      </w:pPr>
      <w:r w:rsidRPr="008D0A77">
        <w:rPr>
          <w:b/>
          <w:bCs/>
        </w:rPr>
        <w:t>Anexa 2: Reguli Urbanistice Proiective (RUP)</w:t>
      </w:r>
    </w:p>
    <w:p w14:paraId="23440616" w14:textId="77777777" w:rsidR="00A13BCB" w:rsidRPr="008D0A77" w:rsidRDefault="00000000">
      <w:pPr>
        <w:pStyle w:val="Listparagraf"/>
        <w:numPr>
          <w:ilvl w:val="0"/>
          <w:numId w:val="145"/>
        </w:numPr>
        <w:spacing w:after="80"/>
      </w:pPr>
      <w:r w:rsidRPr="008D0A77">
        <w:rPr>
          <w:b/>
          <w:bCs/>
        </w:rPr>
        <w:t>RUP.05.4 (nou): Instituirea unei Unități Teritoriale de Referință (UTR) pentru Centrul Civic</w:t>
      </w:r>
      <w:r w:rsidRPr="008D0A77">
        <w:t>: Delimitarea în PUG a perimetrului viitorului centru civic ca o UTR cu reglementări specifice, care să permită o abordare urbanistică unitară, să stabilească un regim de înălțime și aliniere adecvat funcțiunii de reprezentare și să impună un standard ridicat de calitate pentru materialele de finisaj și amenajarea spațiilor publice.</w:t>
      </w:r>
    </w:p>
    <w:p w14:paraId="03AA2F45" w14:textId="77777777" w:rsidR="00A13BCB" w:rsidRPr="008D0A77" w:rsidRDefault="00000000">
      <w:pPr>
        <w:spacing w:line="360" w:lineRule="auto"/>
      </w:pPr>
      <w:r w:rsidRPr="008D0A77">
        <w:rPr>
          <w:b/>
          <w:bCs/>
        </w:rPr>
        <w:t>Anexa 3: Proiecte / Inițiative punctuale</w:t>
      </w:r>
    </w:p>
    <w:p w14:paraId="32E4232A" w14:textId="77777777" w:rsidR="00A13BCB" w:rsidRPr="008D0A77" w:rsidRDefault="00000000">
      <w:pPr>
        <w:pStyle w:val="Listparagraf"/>
        <w:numPr>
          <w:ilvl w:val="0"/>
          <w:numId w:val="146"/>
        </w:numPr>
        <w:spacing w:after="80"/>
      </w:pPr>
      <w:r w:rsidRPr="008D0A77">
        <w:rPr>
          <w:b/>
          <w:bCs/>
        </w:rPr>
        <w:t>PROJ.09.1 (corelare): Proiect pentru Înființarea unui Centru Cultural Multifuncțional în Ansamblul Civic Găinușa</w:t>
      </w:r>
      <w:r w:rsidRPr="008D0A77">
        <w:t>: Corelarea proiectului centrului cultural cu dezvoltarea noului centru civic, pentru a crea o sinergie funcțională și a optimiza utilizarea spațiilor publice.</w:t>
      </w:r>
    </w:p>
    <w:p w14:paraId="7525C577" w14:textId="77777777" w:rsidR="00A13BCB" w:rsidRPr="008D0A77" w:rsidRDefault="00000000">
      <w:pPr>
        <w:pStyle w:val="Listparagraf"/>
        <w:numPr>
          <w:ilvl w:val="0"/>
          <w:numId w:val="147"/>
        </w:numPr>
        <w:spacing w:after="80"/>
      </w:pPr>
      <w:r w:rsidRPr="008D0A77">
        <w:rPr>
          <w:b/>
          <w:bCs/>
        </w:rPr>
        <w:t>PROJ.05.1 (nou): Proiect de Organizare a Concursului de Soluții de Arhitectură</w:t>
      </w:r>
      <w:r w:rsidRPr="008D0A77">
        <w:t>: Elaborarea temei de proiectare și a regulamentului pentru concursul de soluții, în parteneriat cu Ordinul Arhitecților din România, pentru a atrage propuneri de înaltă calitate profesională.</w:t>
      </w:r>
    </w:p>
    <w:p w14:paraId="451563CF" w14:textId="77777777" w:rsidR="00A13BCB" w:rsidRPr="008D0A77" w:rsidRDefault="00000000">
      <w:pPr>
        <w:spacing w:line="360" w:lineRule="auto"/>
      </w:pPr>
      <w:r w:rsidRPr="008D0A77">
        <w:rPr>
          <w:b/>
          <w:bCs/>
        </w:rPr>
        <w:t>Anexa 4: Recomandări pentru documentații existente sau legislație</w:t>
      </w:r>
    </w:p>
    <w:p w14:paraId="60A2E685" w14:textId="77777777" w:rsidR="00A13BCB" w:rsidRPr="008D0A77" w:rsidRDefault="00000000">
      <w:pPr>
        <w:pStyle w:val="Listparagraf"/>
        <w:numPr>
          <w:ilvl w:val="0"/>
          <w:numId w:val="148"/>
        </w:numPr>
        <w:spacing w:after="80"/>
      </w:pPr>
      <w:r w:rsidRPr="008D0A77">
        <w:rPr>
          <w:b/>
          <w:bCs/>
        </w:rPr>
        <w:t>Recomandare 2.10 (nou): Hotărâre de Consiliu Local privind Organizarea Concursului de Soluții</w:t>
      </w:r>
      <w:r w:rsidRPr="008D0A77">
        <w:t>: Se recomandă adoptarea unei HCL care să aprobe tema de proiectare și organizarea concursului de soluții ca procedură obligatorie pentru proiectele de investiții publice cu impact major asupra imaginii localității, asigurând astfel transparența și calitatea arhitecturală.</w:t>
      </w:r>
    </w:p>
    <w:p w14:paraId="647272DA" w14:textId="77777777" w:rsidR="00A13BCB" w:rsidRPr="008D0A77" w:rsidRDefault="00000000">
      <w:pPr>
        <w:spacing w:line="360" w:lineRule="auto"/>
      </w:pPr>
      <w:r w:rsidRPr="008D0A77">
        <w:rPr>
          <w:b/>
          <w:bCs/>
        </w:rPr>
        <w:t>Anexa 5: Direcția de dezvoltare a localității în orizont 2045</w:t>
      </w:r>
    </w:p>
    <w:p w14:paraId="15ACFCAD" w14:textId="77777777" w:rsidR="00A13BCB" w:rsidRPr="008D0A77" w:rsidRDefault="00000000">
      <w:pPr>
        <w:pStyle w:val="Listparagraf"/>
        <w:numPr>
          <w:ilvl w:val="0"/>
          <w:numId w:val="149"/>
        </w:numPr>
        <w:spacing w:after="80"/>
      </w:pPr>
      <w:r w:rsidRPr="008D0A77">
        <w:rPr>
          <w:b/>
          <w:bCs/>
        </w:rPr>
        <w:t>TDD 05: Fond Construit și Morfologie Urbană (completare)</w:t>
      </w:r>
      <w:r w:rsidRPr="008D0A77">
        <w:t xml:space="preserve">: În 2045, Săpata va beneficia de un centru civic modern și vibrant în satul Găinușa, un spațiu public de înaltă </w:t>
      </w:r>
      <w:r w:rsidRPr="008D0A77">
        <w:lastRenderedPageBreak/>
        <w:t>calitate care va găzdui principalele funcțiuni administrative și culturale. Acest centru va fi un simbol al modernizării și al coeziunii comunitare, servind ca punct de referință urbanistic și social pentru întreaga comună.</w:t>
      </w:r>
    </w:p>
    <w:p w14:paraId="28662668" w14:textId="77777777" w:rsidR="00A13BCB" w:rsidRPr="008D0A77" w:rsidRDefault="00000000">
      <w:pPr>
        <w:pStyle w:val="Titlu4"/>
      </w:pPr>
      <w:bookmarkStart w:id="45" w:name="heading_47"/>
      <w:r w:rsidRPr="008D0A77">
        <w:t>Tematica 2: Sprijinirea reabilitării clădirilor vechi cu valoare arhitecturală</w:t>
      </w:r>
      <w:bookmarkEnd w:id="45"/>
    </w:p>
    <w:p w14:paraId="71DC280A" w14:textId="77777777" w:rsidR="00A13BCB" w:rsidRPr="008D0A77" w:rsidRDefault="00000000">
      <w:pPr>
        <w:pStyle w:val="Titlu5"/>
      </w:pPr>
      <w:bookmarkStart w:id="46" w:name="heading_48"/>
      <w:r w:rsidRPr="008D0A77">
        <w:rPr>
          <w:i/>
          <w:iCs/>
        </w:rPr>
        <w:t>Răspuns Consolidat</w:t>
      </w:r>
      <w:bookmarkEnd w:id="46"/>
    </w:p>
    <w:p w14:paraId="25F8F3AE" w14:textId="77777777" w:rsidR="00A13BCB" w:rsidRPr="008D0A77" w:rsidRDefault="00000000">
      <w:pPr>
        <w:spacing w:line="360" w:lineRule="auto"/>
      </w:pPr>
      <w:r w:rsidRPr="008D0A77">
        <w:t>Analiza datelor indică o conștientizare acută, la nivel administrativ, a nevoii de a proteja și reabilita fondul construit valoros, tema fiind considerată o nevoie neacoperită, cu prioritate maximă (nivel 5 din 5). Administrația locală confirmă că, în prezent, "nu există programe sau proiecte la nivel local pentru sprijinirea proprietarilor în reabilitarea și modernizarea clădirilor vechi". Această lacună este direct adresată de propunerile tehnice ale profesioniștilor consultați, care recomandă imperativ implementarea unor "reguli clare de construire adaptate specificului local" și stabilirea unui "regim maxim de înălțime P+1+M" pentru a evita construcțiile discordante. Consensul dintre identificarea problemei la nivel administrativ și propunerea de soluții concrete la nivel tehnic creează o oportunitate excelentă pentru ca viitorul PUG să instituie un cadru robust, atât normativ (prin RLU), cât și proactiv (prin programe de sprijin), pentru protejarea și valorificarea identității arhitecturale a comunei.</w:t>
      </w:r>
    </w:p>
    <w:p w14:paraId="5AA9315A"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7D72D0D" w14:textId="77777777" w:rsidR="00A13BCB" w:rsidRPr="008D0A77" w:rsidRDefault="00000000">
      <w:pPr>
        <w:pStyle w:val="Titlu5"/>
      </w:pPr>
      <w:bookmarkStart w:id="47" w:name="heading_49"/>
      <w:r w:rsidRPr="008D0A77">
        <w:rPr>
          <w:i/>
          <w:iCs/>
        </w:rPr>
        <w:t>Contribuții la Anexe</w:t>
      </w:r>
      <w:bookmarkEnd w:id="47"/>
    </w:p>
    <w:p w14:paraId="04E82005" w14:textId="77777777" w:rsidR="00A13BCB" w:rsidRPr="008D0A77" w:rsidRDefault="00000000">
      <w:pPr>
        <w:spacing w:line="360" w:lineRule="auto"/>
      </w:pPr>
      <w:r w:rsidRPr="008D0A77">
        <w:rPr>
          <w:b/>
          <w:bCs/>
        </w:rPr>
        <w:t>Anexa 1: Soluții Urbanistice Proiective (SUP)</w:t>
      </w:r>
    </w:p>
    <w:p w14:paraId="5821208E" w14:textId="77777777" w:rsidR="00A13BCB" w:rsidRPr="008D0A77" w:rsidRDefault="00000000">
      <w:pPr>
        <w:pStyle w:val="Listparagraf"/>
        <w:numPr>
          <w:ilvl w:val="0"/>
          <w:numId w:val="150"/>
        </w:numPr>
        <w:spacing w:after="80"/>
      </w:pPr>
      <w:r w:rsidRPr="008D0A77">
        <w:rPr>
          <w:b/>
          <w:bCs/>
        </w:rPr>
        <w:t>SUP.05.2 (dezvoltare): Program "Fațade cu Tradiție"</w:t>
      </w:r>
      <w:r w:rsidRPr="008D0A77">
        <w:t>: Inițierea unui program multianual de co-finanțare sau de acordare a unor facilități fiscale pentru proprietarii clădirilor cu valoare arhitecturală, care se angajează să reabiliteze fațadele și acoperișurile folosind materiale și tehnici tradiționale, conform unui ghid de proiectare elaborat și aprobat de autoritatea locală.</w:t>
      </w:r>
    </w:p>
    <w:p w14:paraId="09EABF08" w14:textId="77777777" w:rsidR="00A13BCB" w:rsidRPr="008D0A77" w:rsidRDefault="00000000">
      <w:pPr>
        <w:spacing w:line="360" w:lineRule="auto"/>
      </w:pPr>
      <w:r w:rsidRPr="008D0A77">
        <w:rPr>
          <w:b/>
          <w:bCs/>
        </w:rPr>
        <w:t>Anexa 2: Reguli Urbanistice Proiective (RUP)</w:t>
      </w:r>
    </w:p>
    <w:p w14:paraId="0DAF4869" w14:textId="77777777" w:rsidR="00A13BCB" w:rsidRPr="008D0A77" w:rsidRDefault="00000000">
      <w:pPr>
        <w:pStyle w:val="Listparagraf"/>
        <w:numPr>
          <w:ilvl w:val="0"/>
          <w:numId w:val="151"/>
        </w:numPr>
        <w:spacing w:after="80"/>
      </w:pPr>
      <w:r w:rsidRPr="008D0A77">
        <w:rPr>
          <w:b/>
          <w:bCs/>
        </w:rPr>
        <w:t>RUP.05.1 (consolidare): Instituirea unui Regim Maxim de Înălțime Generalizat</w:t>
      </w:r>
      <w:r w:rsidRPr="008D0A77">
        <w:t>: Stabilirea prin RLU a unui regim maxim de înălțime de P+1+M (Parter + 1 Etaj + Mansardă) pentru toate zonele rezidențiale, ca măsură fundamentală pentru conservarea scării peisajului rural.</w:t>
      </w:r>
    </w:p>
    <w:p w14:paraId="1879A7F5" w14:textId="77777777" w:rsidR="00A13BCB" w:rsidRPr="008D0A77" w:rsidRDefault="00000000">
      <w:pPr>
        <w:pStyle w:val="Listparagraf"/>
        <w:numPr>
          <w:ilvl w:val="0"/>
          <w:numId w:val="152"/>
        </w:numPr>
        <w:spacing w:after="80"/>
      </w:pPr>
      <w:r w:rsidRPr="008D0A77">
        <w:rPr>
          <w:b/>
          <w:bCs/>
        </w:rPr>
        <w:t>RUP.05.2 (consolidare): Reglementări Morfologice Detaliate pentru Zonele cu Valoare de Peisaj Cultural</w:t>
      </w:r>
      <w:r w:rsidRPr="008D0A77">
        <w:t>: Definirea în cadrul RLU a unor perimetre construite protejate, unde se vor aplica reguli stricte privind materialele de construcție (interzicerea tablei lucioase, a tâmplăriei PVC colorate strident), cromatica fațadelor, tipologia acoperișurilor și regimul de aliniere, pe baza principiilor din ghidul de proiectare.</w:t>
      </w:r>
    </w:p>
    <w:p w14:paraId="0E2D243E" w14:textId="77777777" w:rsidR="00A13BCB" w:rsidRPr="008D0A77" w:rsidRDefault="00000000">
      <w:pPr>
        <w:spacing w:line="360" w:lineRule="auto"/>
      </w:pPr>
      <w:r w:rsidRPr="008D0A77">
        <w:rPr>
          <w:b/>
          <w:bCs/>
        </w:rPr>
        <w:t>Anexa 3: Proiecte / Inițiative punctuale</w:t>
      </w:r>
    </w:p>
    <w:p w14:paraId="74D427E0" w14:textId="77777777" w:rsidR="00A13BCB" w:rsidRPr="008D0A77" w:rsidRDefault="00000000">
      <w:pPr>
        <w:pStyle w:val="Listparagraf"/>
        <w:numPr>
          <w:ilvl w:val="0"/>
          <w:numId w:val="153"/>
        </w:numPr>
        <w:spacing w:after="80"/>
      </w:pPr>
      <w:r w:rsidRPr="008D0A77">
        <w:rPr>
          <w:b/>
          <w:bCs/>
        </w:rPr>
        <w:lastRenderedPageBreak/>
        <w:t>PROJ.16.1 (dezvoltare): Proiect de Elaborare a unui Ghid Ilustrat de Proiectare Arhitecturală și Peisagistică "Specificul Săpata"</w:t>
      </w:r>
      <w:r w:rsidRPr="008D0A77">
        <w:t>: Lansarea unui proiect pentru contractarea unei echipe de specialiști (arhitecți, peisagiști, etnografi) care să realizeze inventarierea fondului de valoare și să elaboreze ghidul într-un format vizual și accesibil, cu exemple clare de "așa da / așa nu".</w:t>
      </w:r>
    </w:p>
    <w:p w14:paraId="0A0AB5EA" w14:textId="77777777" w:rsidR="00A13BCB" w:rsidRPr="008D0A77" w:rsidRDefault="00000000">
      <w:pPr>
        <w:spacing w:line="360" w:lineRule="auto"/>
      </w:pPr>
      <w:r w:rsidRPr="008D0A77">
        <w:rPr>
          <w:b/>
          <w:bCs/>
        </w:rPr>
        <w:t>Anexa 4: Recomandări pentru documentații existente sau legislație</w:t>
      </w:r>
    </w:p>
    <w:p w14:paraId="57F17719" w14:textId="77777777" w:rsidR="00A13BCB" w:rsidRPr="008D0A77" w:rsidRDefault="00000000">
      <w:pPr>
        <w:pStyle w:val="Listparagraf"/>
        <w:numPr>
          <w:ilvl w:val="0"/>
          <w:numId w:val="154"/>
        </w:numPr>
        <w:spacing w:after="80"/>
      </w:pPr>
      <w:r w:rsidRPr="008D0A77">
        <w:rPr>
          <w:b/>
          <w:bCs/>
        </w:rPr>
        <w:t>Recomandare 2.11 (nou): Regulament Local de Acordare a Sprijinului Financiar pentru Reabilitare</w:t>
      </w:r>
      <w:r w:rsidRPr="008D0A77">
        <w:t>: Se recomandă elaborarea și adoptarea unui regulament local care să stabilească criteriile de eligibilitate, cuantumul sprijinului și procedura prin care proprietarii pot accesa programul "Fațade cu Tradiție", asigurând transparența și echitatea procesului.</w:t>
      </w:r>
    </w:p>
    <w:p w14:paraId="6572D08C" w14:textId="77777777" w:rsidR="00A13BCB" w:rsidRPr="008D0A77" w:rsidRDefault="00000000">
      <w:pPr>
        <w:spacing w:line="360" w:lineRule="auto"/>
      </w:pPr>
      <w:r w:rsidRPr="008D0A77">
        <w:rPr>
          <w:b/>
          <w:bCs/>
        </w:rPr>
        <w:t>Anexa 5: Direcția de dezvoltare a localității în orizont 2045</w:t>
      </w:r>
    </w:p>
    <w:p w14:paraId="00B77C3B" w14:textId="77777777" w:rsidR="00A13BCB" w:rsidRPr="008D0A77" w:rsidRDefault="00000000">
      <w:pPr>
        <w:pStyle w:val="Listparagraf"/>
        <w:numPr>
          <w:ilvl w:val="0"/>
          <w:numId w:val="155"/>
        </w:numPr>
        <w:spacing w:after="80"/>
      </w:pPr>
      <w:r w:rsidRPr="008D0A77">
        <w:rPr>
          <w:b/>
          <w:bCs/>
        </w:rPr>
        <w:t>TDD 05: Fond Construit și Morfologie Urbană (completare)</w:t>
      </w:r>
      <w:r w:rsidRPr="008D0A77">
        <w:t>: În 2045, peisajul construit al comunei Săpata va reflecta un echilibru armonios între clădirile noi și cele vechi, reabilitate. Un ghid de proiectare arhitecturală respectat și programe de sprijin eficiente vor fi asigurat conservarea identității arhitecturale locale, transformând fondul construit tradițional într-o resursă valoroasă pentru turism și pentru calitatea vieții.</w:t>
      </w:r>
    </w:p>
    <w:p w14:paraId="1A259018" w14:textId="77777777" w:rsidR="00A13BCB" w:rsidRPr="008D0A77" w:rsidRDefault="00000000">
      <w:pPr>
        <w:pStyle w:val="Titlu3"/>
      </w:pPr>
      <w:bookmarkStart w:id="48" w:name="heading_50"/>
      <w:bookmarkStart w:id="49" w:name="_Toc223357263"/>
      <w:r w:rsidRPr="008D0A77">
        <w:rPr>
          <w:i/>
          <w:iCs/>
        </w:rPr>
        <w:t>Sinteza Tematică: TDD 06 – Locuire și Calitatea Vieții</w:t>
      </w:r>
      <w:bookmarkEnd w:id="48"/>
      <w:bookmarkEnd w:id="49"/>
    </w:p>
    <w:p w14:paraId="2E15A616" w14:textId="77777777" w:rsidR="00A13BCB" w:rsidRPr="008D0A77" w:rsidRDefault="00000000">
      <w:pPr>
        <w:pStyle w:val="Titlu4"/>
      </w:pPr>
      <w:bookmarkStart w:id="50" w:name="heading_51"/>
      <w:r w:rsidRPr="008D0A77">
        <w:rPr>
          <w:i/>
          <w:iCs/>
        </w:rPr>
        <w:t>Răspuns Consolidat</w:t>
      </w:r>
      <w:bookmarkEnd w:id="50"/>
    </w:p>
    <w:p w14:paraId="0F917645" w14:textId="77777777" w:rsidR="00A13BCB" w:rsidRPr="008D0A77" w:rsidRDefault="00000000">
      <w:pPr>
        <w:spacing w:line="360" w:lineRule="auto"/>
      </w:pPr>
      <w:r w:rsidRPr="008D0A77">
        <w:t>Analiza datelor administrative relevă o dublă prioritate în domeniul locuirii și calității vieții, reflectând o tensiune între o problemă socială acută și o viziune de dezvoltare pe termen lung.</w:t>
      </w:r>
    </w:p>
    <w:p w14:paraId="5A72EFD9" w14:textId="77777777" w:rsidR="00A13BCB" w:rsidRPr="008D0A77" w:rsidRDefault="00000000">
      <w:pPr>
        <w:spacing w:line="360" w:lineRule="auto"/>
      </w:pPr>
      <w:r w:rsidRPr="008D0A77">
        <w:t xml:space="preserve">Pe de o parte, este identificată ca o problemă stringentă </w:t>
      </w:r>
      <w:r w:rsidRPr="008D0A77">
        <w:rPr>
          <w:b/>
          <w:bCs/>
        </w:rPr>
        <w:t>îmbunătățirea nivelului de confort minim în gospodării</w:t>
      </w:r>
      <w:r w:rsidRPr="008D0A77">
        <w:t>, cu o prioritate considerată medie (nivel 2 din 5). Administrația locală estimează că un procent semnificativ de 40% din locuințe, în special cele aparținând persoanelor vârstnice și familiilor cu venituri mici, nu dispun de dotări minime (precum grupuri sanitare interioare). Această situație reprezintă o vulnerabilitate socială majoră și un obstacol în calea creșterii calității vieții la nivelul întregii comunități.</w:t>
      </w:r>
    </w:p>
    <w:p w14:paraId="06683190" w14:textId="77777777" w:rsidR="00A13BCB" w:rsidRPr="008D0A77" w:rsidRDefault="00000000">
      <w:pPr>
        <w:spacing w:line="360" w:lineRule="auto"/>
      </w:pPr>
      <w:r w:rsidRPr="008D0A77">
        <w:t xml:space="preserve">Pe de altă parte, se conturează o viziune strategică pe termen mediu și lung (prioritate nivel 3 din 5) pentru </w:t>
      </w:r>
      <w:r w:rsidRPr="008D0A77">
        <w:rPr>
          <w:b/>
          <w:bCs/>
        </w:rPr>
        <w:t>crearea unui habitat rural modern și atractiv</w:t>
      </w:r>
      <w:r w:rsidRPr="008D0A77">
        <w:t>, care să realizeze un echilibru între specificul rural și confortul urban. Această viziune presupune includerea în viitorul PUG a unor "zone bine delimitate pentru dezvoltarea rezidențială modernă, cu infrastructură completă", ca o condiție esențială pentru atragerea de noi locuitori și pentru a asigura o dezvoltare coerentă. Orizontul 2045 întărește această direcție, proiectând o comună care oferă un "echilibru între specificul rural și confortul modern".</w:t>
      </w:r>
    </w:p>
    <w:p w14:paraId="66421550" w14:textId="77777777" w:rsidR="00A13BCB" w:rsidRPr="008D0A77" w:rsidRDefault="00000000">
      <w:pPr>
        <w:spacing w:line="360" w:lineRule="auto"/>
      </w:pPr>
      <w:r w:rsidRPr="008D0A77">
        <w:t xml:space="preserve">Această dualitate impune o abordare pe două planuri în viitorul PUG: pe termen scurt și mediu, sunt necesare programe și proiecte care să adreseze direct deficitul de confort din fondul locativ </w:t>
      </w:r>
      <w:r w:rsidRPr="008D0A77">
        <w:lastRenderedPageBreak/>
        <w:t>existent, în timp ce, pe termen lung, sunt esențiale reglementări clare care să ghideze noile dezvoltări rezidențiale către un standard de calitate și integrare în peisaj.</w:t>
      </w:r>
    </w:p>
    <w:p w14:paraId="10387A27"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61B2E6B5" w14:textId="77777777" w:rsidR="00A13BCB" w:rsidRPr="008D0A77" w:rsidRDefault="00000000">
      <w:pPr>
        <w:pStyle w:val="Titlu4"/>
      </w:pPr>
      <w:bookmarkStart w:id="51" w:name="heading_52"/>
      <w:r w:rsidRPr="008D0A77">
        <w:rPr>
          <w:i/>
          <w:iCs/>
        </w:rPr>
        <w:t>Contribuții la Anexe</w:t>
      </w:r>
      <w:bookmarkEnd w:id="51"/>
    </w:p>
    <w:p w14:paraId="2749A4F7" w14:textId="77777777" w:rsidR="00A13BCB" w:rsidRPr="008D0A77" w:rsidRDefault="00000000">
      <w:pPr>
        <w:spacing w:line="360" w:lineRule="auto"/>
      </w:pPr>
      <w:r w:rsidRPr="008D0A77">
        <w:rPr>
          <w:b/>
          <w:bCs/>
        </w:rPr>
        <w:t>Anexa 1: Soluții Urbanistice Proiective (SUP)</w:t>
      </w:r>
    </w:p>
    <w:p w14:paraId="4F4A7132" w14:textId="77777777" w:rsidR="00A13BCB" w:rsidRPr="008D0A77" w:rsidRDefault="00000000">
      <w:pPr>
        <w:pStyle w:val="Listparagraf"/>
        <w:numPr>
          <w:ilvl w:val="0"/>
          <w:numId w:val="156"/>
        </w:numPr>
        <w:spacing w:after="80"/>
      </w:pPr>
      <w:r w:rsidRPr="008D0A77">
        <w:rPr>
          <w:b/>
          <w:bCs/>
        </w:rPr>
        <w:t>SUP.06.1 (nou): Program Local de Creștere a Confortului Minim în Locuințe "Acasă Decent"</w:t>
      </w:r>
      <w:r w:rsidRPr="008D0A77">
        <w:t>: Inițierea unui program prin care administrația locală să ofere asistență tehnică și, eventual, sprijin material sau co-finanțare pentru gospodăriile vulnerabile, în vederea racordării la rețelele de utilități și a amenajării de grupuri sanitare interioare.</w:t>
      </w:r>
    </w:p>
    <w:p w14:paraId="75E5605B" w14:textId="77777777" w:rsidR="00A13BCB" w:rsidRPr="008D0A77" w:rsidRDefault="00000000">
      <w:pPr>
        <w:pStyle w:val="Listparagraf"/>
        <w:numPr>
          <w:ilvl w:val="0"/>
          <w:numId w:val="157"/>
        </w:numPr>
        <w:spacing w:after="80"/>
      </w:pPr>
      <w:r w:rsidRPr="008D0A77">
        <w:rPr>
          <w:b/>
          <w:bCs/>
        </w:rPr>
        <w:t>SUP.06.2 (nou): Strategie pentru Dezvoltarea unui Habitat Rural de Calitate "Săpata Modernă, Tradițională"</w:t>
      </w:r>
      <w:r w:rsidRPr="008D0A77">
        <w:t>: Elaborarea unei strategii integrate în PUG care să definească principii de dezvoltare pentru noile zone rezidențiale, vizând un echilibru între densitatea optimă, asigurarea infrastructurii complete, integrarea în peisaj și promovarea unui design arhitectural adaptat specificului local.</w:t>
      </w:r>
    </w:p>
    <w:p w14:paraId="7BAE710D" w14:textId="77777777" w:rsidR="00A13BCB" w:rsidRPr="008D0A77" w:rsidRDefault="00000000">
      <w:pPr>
        <w:spacing w:line="360" w:lineRule="auto"/>
      </w:pPr>
      <w:r w:rsidRPr="008D0A77">
        <w:rPr>
          <w:b/>
          <w:bCs/>
        </w:rPr>
        <w:t>Anexa 2: Reguli Urbanistice Proiective (RUP)</w:t>
      </w:r>
    </w:p>
    <w:p w14:paraId="6E33F26F" w14:textId="77777777" w:rsidR="00A13BCB" w:rsidRPr="008D0A77" w:rsidRDefault="00000000">
      <w:pPr>
        <w:pStyle w:val="Listparagraf"/>
        <w:numPr>
          <w:ilvl w:val="0"/>
          <w:numId w:val="158"/>
        </w:numPr>
        <w:spacing w:after="80"/>
      </w:pPr>
      <w:r w:rsidRPr="008D0A77">
        <w:rPr>
          <w:b/>
          <w:bCs/>
        </w:rPr>
        <w:t>RUP.06.1 (dezvoltare): Criterii de Arbitraj între Extinderea Intravilanului și Protecția Peisajului</w:t>
      </w:r>
      <w:r w:rsidRPr="008D0A77">
        <w:t>: Stabilirea unor criterii tehnice clare în RLU pentru decizia de extindere a intravilanului în zonele cu valoare de peisaj, prioritizând compactizarea vetrelor satelor și protejarea coridoarelor vizuale și ecologice. Această regulă trebuie corelată cu strategia de creare a unui habitat rural atractiv, care să nu distrugă resursa peisagistică.</w:t>
      </w:r>
    </w:p>
    <w:p w14:paraId="59E8901F" w14:textId="77777777" w:rsidR="00A13BCB" w:rsidRPr="008D0A77" w:rsidRDefault="00000000">
      <w:pPr>
        <w:pStyle w:val="Listparagraf"/>
        <w:numPr>
          <w:ilvl w:val="0"/>
          <w:numId w:val="159"/>
        </w:numPr>
        <w:spacing w:after="80"/>
      </w:pPr>
      <w:r w:rsidRPr="008D0A77">
        <w:rPr>
          <w:b/>
          <w:bCs/>
        </w:rPr>
        <w:t>RUP.06.2 (nou): Standarde Minime de Echipare Edilitară pentru Zonele Rezidențiale Noi</w:t>
      </w:r>
      <w:r w:rsidRPr="008D0A77">
        <w:t>: Includerea în RLU a unei prevederi care să condiționeze autorizarea oricărei construcții de locuință nouă, indiferent de regimul de proprietate sau numărul de parcele, de asigurarea prealabilă a accesului la toate utilitățile funcționale (apă, canalizare, electricitate, acces rutier modernizat).</w:t>
      </w:r>
    </w:p>
    <w:p w14:paraId="49EDE295" w14:textId="77777777" w:rsidR="00A13BCB" w:rsidRPr="008D0A77" w:rsidRDefault="00000000">
      <w:pPr>
        <w:spacing w:line="360" w:lineRule="auto"/>
      </w:pPr>
      <w:r w:rsidRPr="008D0A77">
        <w:rPr>
          <w:b/>
          <w:bCs/>
        </w:rPr>
        <w:t>Anexa 3: Proiecte / Inițiative punctuale</w:t>
      </w:r>
    </w:p>
    <w:p w14:paraId="461A487E" w14:textId="77777777" w:rsidR="00A13BCB" w:rsidRPr="008D0A77" w:rsidRDefault="00000000">
      <w:pPr>
        <w:pStyle w:val="Listparagraf"/>
        <w:numPr>
          <w:ilvl w:val="0"/>
          <w:numId w:val="160"/>
        </w:numPr>
        <w:spacing w:after="80"/>
      </w:pPr>
      <w:r w:rsidRPr="008D0A77">
        <w:rPr>
          <w:b/>
          <w:bCs/>
        </w:rPr>
        <w:t>PROJ.06.1 (dezvoltare): Proiect de Asistență Tehnică și Suport pentru Creșterea Confortului Minim</w:t>
      </w:r>
      <w:r w:rsidRPr="008D0A77">
        <w:t>: Elaborarea unui proiect, apelabil la finanțări sociale, pentru crearea unui birou de asistență în cadrul primăriei care să ghideze și să sprijine gospodăriile vulnerabile în procesul de modernizare a locuințelor.</w:t>
      </w:r>
    </w:p>
    <w:p w14:paraId="795BE5DB" w14:textId="77777777" w:rsidR="00A13BCB" w:rsidRPr="008D0A77" w:rsidRDefault="00000000">
      <w:pPr>
        <w:pStyle w:val="Listparagraf"/>
        <w:numPr>
          <w:ilvl w:val="0"/>
          <w:numId w:val="161"/>
        </w:numPr>
        <w:spacing w:after="80"/>
      </w:pPr>
      <w:r w:rsidRPr="008D0A77">
        <w:rPr>
          <w:b/>
          <w:bCs/>
        </w:rPr>
        <w:t>PROJ.06.2 (nou): Proiect-pilot de Dezvoltare Rezidențială Integrată</w:t>
      </w:r>
      <w:r w:rsidRPr="008D0A77">
        <w:t>: Dezvoltarea unui proiect-model pe un teren aparținând domeniului public sau privat al comunei, pentru o zonă rezidențială nouă, care să demonstreze aplicarea principiilor de dezvoltare durabilă, integrare peisagistică și arhitectură de calitate, conform viziunii "habitat rural modern".</w:t>
      </w:r>
    </w:p>
    <w:p w14:paraId="558E0BD4" w14:textId="77777777" w:rsidR="00A13BCB" w:rsidRPr="008D0A77" w:rsidRDefault="00000000">
      <w:pPr>
        <w:spacing w:line="360" w:lineRule="auto"/>
      </w:pPr>
      <w:r w:rsidRPr="008D0A77">
        <w:rPr>
          <w:b/>
          <w:bCs/>
        </w:rPr>
        <w:t>Anexa 4: Recomandări pentru documentații existente sau legislație</w:t>
      </w:r>
    </w:p>
    <w:p w14:paraId="456894DD" w14:textId="77777777" w:rsidR="00A13BCB" w:rsidRPr="008D0A77" w:rsidRDefault="00000000">
      <w:pPr>
        <w:pStyle w:val="Listparagraf"/>
        <w:numPr>
          <w:ilvl w:val="0"/>
          <w:numId w:val="162"/>
        </w:numPr>
        <w:spacing w:after="80"/>
      </w:pPr>
      <w:r w:rsidRPr="008D0A77">
        <w:rPr>
          <w:b/>
          <w:bCs/>
        </w:rPr>
        <w:t>Recomandare 2.12 (nou): Regulament Local pentru Sprijinirea Creșterii Confortului Locuințelor</w:t>
      </w:r>
      <w:r w:rsidRPr="008D0A77">
        <w:t xml:space="preserve">: Se recomandă elaborarea și adoptarea unui regulament local </w:t>
      </w:r>
      <w:r w:rsidRPr="008D0A77">
        <w:lastRenderedPageBreak/>
        <w:t>care să stabilească mecanismul, criteriile de eligibilitate și tipul de sprijin acordat pentru programul "Acasă Decent".</w:t>
      </w:r>
    </w:p>
    <w:p w14:paraId="5823BBC0" w14:textId="77777777" w:rsidR="00A13BCB" w:rsidRPr="008D0A77" w:rsidRDefault="00000000">
      <w:pPr>
        <w:pStyle w:val="Listparagraf"/>
        <w:numPr>
          <w:ilvl w:val="0"/>
          <w:numId w:val="163"/>
        </w:numPr>
        <w:spacing w:after="80"/>
      </w:pPr>
      <w:r w:rsidRPr="008D0A77">
        <w:rPr>
          <w:b/>
          <w:bCs/>
        </w:rPr>
        <w:t>Recomandare 1.11 (nou): Program Național de Sprijin pentru Dotarea Gospodăriilor Rurale</w:t>
      </w:r>
      <w:r w:rsidRPr="008D0A77">
        <w:t>: Se recomandă înaintarea unei propuneri la nivel național pentru crearea unui program de finanțare dedicat, similar cu "Casa Verde", dar axat pe dotarea gospodăriilor din mediul rural cu utilități de bază și grupuri sanitare interioare.</w:t>
      </w:r>
    </w:p>
    <w:p w14:paraId="6DE689F1" w14:textId="77777777" w:rsidR="00A13BCB" w:rsidRPr="008D0A77" w:rsidRDefault="00000000">
      <w:pPr>
        <w:spacing w:line="360" w:lineRule="auto"/>
      </w:pPr>
      <w:r w:rsidRPr="008D0A77">
        <w:rPr>
          <w:b/>
          <w:bCs/>
        </w:rPr>
        <w:t>Anexa 5: Direcția de dezvoltare a localității în orizont 2045</w:t>
      </w:r>
    </w:p>
    <w:p w14:paraId="4046D08C" w14:textId="77777777" w:rsidR="00A13BCB" w:rsidRPr="008D0A77" w:rsidRDefault="00000000">
      <w:pPr>
        <w:pStyle w:val="Listparagraf"/>
        <w:numPr>
          <w:ilvl w:val="0"/>
          <w:numId w:val="164"/>
        </w:numPr>
        <w:spacing w:after="80"/>
      </w:pPr>
      <w:r w:rsidRPr="008D0A77">
        <w:rPr>
          <w:b/>
          <w:bCs/>
        </w:rPr>
        <w:t>TDD 06: Locuire și Calitatea Vieții (dezvoltare)</w:t>
      </w:r>
      <w:r w:rsidRPr="008D0A77">
        <w:t>: În orizontul anului 2045, Săpata va fi o comunitate în care fiecare locuitor beneficiază de condiții de trai la standarde europene, cu acces universal la utilități și confort modern. Habitatul rural va oferi un echilibru perfect între liniștea și specificul vieții la țară și dotările unei comunități moderne. Zonele rezidențiale noi, dezvoltate conform unor principii clare, vor fi complet integrate în peisajul cultural, reflectând o planificare matură și o viziune pe termen lung asupra calității vieții.</w:t>
      </w:r>
    </w:p>
    <w:p w14:paraId="77BB5735" w14:textId="77777777" w:rsidR="00A13BCB" w:rsidRPr="008D0A77" w:rsidRDefault="00000000">
      <w:pPr>
        <w:pStyle w:val="Titlu3"/>
      </w:pPr>
      <w:bookmarkStart w:id="52" w:name="heading_53"/>
      <w:bookmarkStart w:id="53" w:name="_Toc223357264"/>
      <w:r w:rsidRPr="008D0A77">
        <w:rPr>
          <w:i/>
          <w:iCs/>
        </w:rPr>
        <w:t>Sinteza Tematică: TDD 06 – Locuire și Calitatea Vieții (Partea a II-a)</w:t>
      </w:r>
      <w:bookmarkEnd w:id="52"/>
      <w:bookmarkEnd w:id="53"/>
    </w:p>
    <w:p w14:paraId="690D8FFA" w14:textId="77777777" w:rsidR="00A13BCB" w:rsidRPr="008D0A77" w:rsidRDefault="00000000">
      <w:pPr>
        <w:pStyle w:val="Titlu4"/>
      </w:pPr>
      <w:bookmarkStart w:id="54" w:name="heading_54"/>
      <w:r w:rsidRPr="008D0A77">
        <w:rPr>
          <w:i/>
          <w:iCs/>
        </w:rPr>
        <w:t>Răspuns Consolidat</w:t>
      </w:r>
      <w:bookmarkEnd w:id="54"/>
    </w:p>
    <w:p w14:paraId="4859503F" w14:textId="77777777" w:rsidR="00A13BCB" w:rsidRPr="008D0A77" w:rsidRDefault="00000000">
      <w:pPr>
        <w:spacing w:line="360" w:lineRule="auto"/>
      </w:pPr>
      <w:r w:rsidRPr="008D0A77">
        <w:t xml:space="preserve">Analiza datelor administrative relevă două nevoi critice, neacoperite în prezent, în domeniul locuirii: </w:t>
      </w:r>
      <w:r w:rsidRPr="008D0A77">
        <w:rPr>
          <w:b/>
          <w:bCs/>
        </w:rPr>
        <w:t>sprijinirea accesului tinerilor la o locuință</w:t>
      </w:r>
      <w:r w:rsidRPr="008D0A77">
        <w:t xml:space="preserve"> (prioritate 4 din 5) și </w:t>
      </w:r>
      <w:r w:rsidRPr="008D0A77">
        <w:rPr>
          <w:b/>
          <w:bCs/>
        </w:rPr>
        <w:t>abordarea nevoii de locuințe sociale pentru categoriile vulnerabile</w:t>
      </w:r>
      <w:r w:rsidRPr="008D0A77">
        <w:t xml:space="preserve"> (prioritate 5 din 5). Administrația locală confirmă în mod explicit că, la ora actuală, nu există inițiative, programe sau proiecte specifice în derulare sau planificate pentru niciuna dintre aceste două direcții strategice. Această lacună indică o vulnerabilitate majoră în politicile de dezvoltare, având în vedere că atractivitatea comunei pentru tineri și protecția socială sunt piloni esențiali pentru o creștere demografică și socială sănătoasă. Absența unor proiecte concrete, în pofida priorității ridicate acordate acestor teme, subliniază necesitatea stringentă ca viitorul Plan Urbanistic General (PUG) să devină instrumentul principal prin care aceste nevoi să fie transformate în politici locale, programe de acțiune și proiecte finanțabile.</w:t>
      </w:r>
    </w:p>
    <w:p w14:paraId="25686657"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312AEF33" w14:textId="77777777" w:rsidR="00A13BCB" w:rsidRPr="008D0A77" w:rsidRDefault="00000000">
      <w:pPr>
        <w:pStyle w:val="Titlu4"/>
      </w:pPr>
      <w:bookmarkStart w:id="55" w:name="heading_55"/>
      <w:r w:rsidRPr="008D0A77">
        <w:rPr>
          <w:i/>
          <w:iCs/>
        </w:rPr>
        <w:t>Contribuții la Anexe</w:t>
      </w:r>
      <w:bookmarkEnd w:id="55"/>
    </w:p>
    <w:p w14:paraId="572737F7" w14:textId="77777777" w:rsidR="00A13BCB" w:rsidRPr="008D0A77" w:rsidRDefault="00000000">
      <w:pPr>
        <w:spacing w:line="360" w:lineRule="auto"/>
      </w:pPr>
      <w:r w:rsidRPr="008D0A77">
        <w:rPr>
          <w:b/>
          <w:bCs/>
        </w:rPr>
        <w:t>Anexa 1: Soluții Urbanistice Proiective (SUP)</w:t>
      </w:r>
    </w:p>
    <w:p w14:paraId="169AE0AA" w14:textId="77777777" w:rsidR="00A13BCB" w:rsidRPr="008D0A77" w:rsidRDefault="00000000">
      <w:pPr>
        <w:pStyle w:val="Listparagraf"/>
        <w:numPr>
          <w:ilvl w:val="0"/>
          <w:numId w:val="165"/>
        </w:numPr>
        <w:spacing w:after="80"/>
      </w:pPr>
      <w:r w:rsidRPr="008D0A77">
        <w:rPr>
          <w:b/>
          <w:bCs/>
        </w:rPr>
        <w:t>SUP.06.3: Program Strategic "Primul Cămin în Săpata"</w:t>
      </w:r>
      <w:r w:rsidRPr="008D0A77">
        <w:t>: Inițierea unui program prin care autoritatea locală să identifice și să urbanizeze perimetre destinate loturilor de casă pentru tineri, condiționând dezvoltarea de realizarea prealabilă a infrastructurii edilitare și oferind facilități tinerilor care construiesc.</w:t>
      </w:r>
    </w:p>
    <w:p w14:paraId="4EA99CBE" w14:textId="77777777" w:rsidR="00A13BCB" w:rsidRPr="008D0A77" w:rsidRDefault="00000000">
      <w:pPr>
        <w:pStyle w:val="Listparagraf"/>
        <w:numPr>
          <w:ilvl w:val="0"/>
          <w:numId w:val="166"/>
        </w:numPr>
        <w:spacing w:after="80"/>
      </w:pPr>
      <w:r w:rsidRPr="008D0A77">
        <w:rPr>
          <w:b/>
          <w:bCs/>
        </w:rPr>
        <w:t>SUP.06.4: Strategie Locală pentru Locuire Socială</w:t>
      </w:r>
      <w:r w:rsidRPr="008D0A77">
        <w:t>: Elaborarea unei strategii multianuale pentru dezvoltarea unui fond locativ social, care să includă analiza nevoilor, identificarea de terenuri pretabile, definirea tipologiilor de locuințe și stabilirea unui mecanism transparent de alocare.</w:t>
      </w:r>
    </w:p>
    <w:p w14:paraId="5BEF0DB2" w14:textId="77777777" w:rsidR="00A13BCB" w:rsidRPr="008D0A77" w:rsidRDefault="00000000">
      <w:pPr>
        <w:spacing w:line="360" w:lineRule="auto"/>
      </w:pPr>
      <w:r w:rsidRPr="008D0A77">
        <w:rPr>
          <w:b/>
          <w:bCs/>
        </w:rPr>
        <w:lastRenderedPageBreak/>
        <w:t>Anexa 2: Reguli Urbanistice Proiective (RUP)</w:t>
      </w:r>
    </w:p>
    <w:p w14:paraId="7CED5C59" w14:textId="77777777" w:rsidR="00A13BCB" w:rsidRPr="008D0A77" w:rsidRDefault="00000000">
      <w:pPr>
        <w:pStyle w:val="Listparagraf"/>
        <w:numPr>
          <w:ilvl w:val="0"/>
          <w:numId w:val="167"/>
        </w:numPr>
        <w:spacing w:after="80"/>
      </w:pPr>
      <w:r w:rsidRPr="008D0A77">
        <w:rPr>
          <w:b/>
          <w:bCs/>
        </w:rPr>
        <w:t>RUP.06.3: Crearea de Subzone Funcționale pentru Locuințe Destinate Tinerilor</w:t>
      </w:r>
      <w:r w:rsidRPr="008D0A77">
        <w:t>: Delimitarea în PUG a unor zone specifice pentru construcția de locuințe de către tineri, cu un regim urbanistic adaptat (ex: dimensiuni minime ale parcelelor, regim de înălțime, indicatori urbanistici) care să faciliteze accesul la o locuință.</w:t>
      </w:r>
    </w:p>
    <w:p w14:paraId="38FCB7BF" w14:textId="77777777" w:rsidR="00A13BCB" w:rsidRPr="008D0A77" w:rsidRDefault="00000000">
      <w:pPr>
        <w:pStyle w:val="Listparagraf"/>
        <w:numPr>
          <w:ilvl w:val="0"/>
          <w:numId w:val="168"/>
        </w:numPr>
        <w:spacing w:after="80"/>
      </w:pPr>
      <w:r w:rsidRPr="008D0A77">
        <w:rPr>
          <w:b/>
          <w:bCs/>
        </w:rPr>
        <w:t>RUP.06.4: Obligativitatea unui Procent de Locuințe Sociale în Dezvoltările Majore</w:t>
      </w:r>
      <w:r w:rsidRPr="008D0A77">
        <w:t>: Includerea în RLU a unei prevederi care să condiționeze aprobarea unor dezvoltări rezidențiale de anvergură (peste un anumit număr de unități locative) de cedarea către domeniul public a unui procent de teren sau unități locative pentru fondul de locuințe sociale.</w:t>
      </w:r>
    </w:p>
    <w:p w14:paraId="5221E623" w14:textId="77777777" w:rsidR="00A13BCB" w:rsidRPr="008D0A77" w:rsidRDefault="00000000">
      <w:pPr>
        <w:spacing w:line="360" w:lineRule="auto"/>
      </w:pPr>
      <w:r w:rsidRPr="008D0A77">
        <w:rPr>
          <w:b/>
          <w:bCs/>
        </w:rPr>
        <w:t>Anexa 3: Proiecte / Inițiative punctuale</w:t>
      </w:r>
    </w:p>
    <w:p w14:paraId="7986BF0D" w14:textId="77777777" w:rsidR="00A13BCB" w:rsidRPr="008D0A77" w:rsidRDefault="00000000">
      <w:pPr>
        <w:pStyle w:val="Listparagraf"/>
        <w:numPr>
          <w:ilvl w:val="0"/>
          <w:numId w:val="169"/>
        </w:numPr>
        <w:spacing w:after="80"/>
      </w:pPr>
      <w:r w:rsidRPr="008D0A77">
        <w:rPr>
          <w:b/>
          <w:bCs/>
        </w:rPr>
        <w:t>PROJ.06.3: Proiect-pilot de Dezvoltare a unei Zone Rezidențiale pentru Tineri</w:t>
      </w:r>
      <w:r w:rsidRPr="008D0A77">
        <w:t>: Amenajarea de către primărie a unei prime zone cu loturi de casă pentru tineri, incluzând infrastructura edilitară completă, ca proiect model pentru a stimula atragerea populației tinere.</w:t>
      </w:r>
    </w:p>
    <w:p w14:paraId="415C5CF8" w14:textId="77777777" w:rsidR="00A13BCB" w:rsidRPr="008D0A77" w:rsidRDefault="00000000">
      <w:pPr>
        <w:pStyle w:val="Listparagraf"/>
        <w:numPr>
          <w:ilvl w:val="0"/>
          <w:numId w:val="170"/>
        </w:numPr>
        <w:spacing w:after="80"/>
      </w:pPr>
      <w:r w:rsidRPr="008D0A77">
        <w:rPr>
          <w:b/>
          <w:bCs/>
        </w:rPr>
        <w:t>PROJ.06.4: Proiect de Construcție a Primului Bloc de Locuințe Sociale</w:t>
      </w:r>
      <w:r w:rsidRPr="008D0A77">
        <w:t>: Elaborarea unui studiu de fezabilitate și a unui proiect tehnic pentru construirea unui imobil cu locuințe sociale, pentru a accesa finanțări naționale sau europene dedicate.</w:t>
      </w:r>
    </w:p>
    <w:p w14:paraId="0F676AB1" w14:textId="77777777" w:rsidR="00A13BCB" w:rsidRPr="008D0A77" w:rsidRDefault="00000000">
      <w:pPr>
        <w:spacing w:line="360" w:lineRule="auto"/>
      </w:pPr>
      <w:r w:rsidRPr="008D0A77">
        <w:rPr>
          <w:b/>
          <w:bCs/>
        </w:rPr>
        <w:t>Anexa 4: Recomandări pentru documentații existente sau legislație</w:t>
      </w:r>
    </w:p>
    <w:p w14:paraId="0D74BE8D" w14:textId="77777777" w:rsidR="00A13BCB" w:rsidRPr="008D0A77" w:rsidRDefault="00000000">
      <w:pPr>
        <w:pStyle w:val="Listparagraf"/>
        <w:numPr>
          <w:ilvl w:val="0"/>
          <w:numId w:val="171"/>
        </w:numPr>
        <w:spacing w:after="80"/>
      </w:pPr>
      <w:r w:rsidRPr="008D0A77">
        <w:rPr>
          <w:b/>
          <w:bCs/>
        </w:rPr>
        <w:t>Recomandare 2.13 (nou): Parteneriat Strategic cu Agenția Națională pentru Locuințe (ANL)</w:t>
      </w:r>
      <w:r w:rsidRPr="008D0A77">
        <w:t>: Se recomandă inițierea unui dialog și a unui parteneriat cu ANL pentru a include comuna Săpata în programele naționale de construcție de locuințe pentru tineri.</w:t>
      </w:r>
    </w:p>
    <w:p w14:paraId="52BEEE2E" w14:textId="77777777" w:rsidR="00A13BCB" w:rsidRPr="008D0A77" w:rsidRDefault="00000000">
      <w:pPr>
        <w:pStyle w:val="Listparagraf"/>
        <w:numPr>
          <w:ilvl w:val="0"/>
          <w:numId w:val="172"/>
        </w:numPr>
        <w:spacing w:after="80"/>
      </w:pPr>
      <w:r w:rsidRPr="008D0A77">
        <w:rPr>
          <w:b/>
          <w:bCs/>
        </w:rPr>
        <w:t>Recomandare 1.12 (nou): Propunere Legislativă pentru Facilitarea Construcției de Locuințe Sociale în Mediul Rural</w:t>
      </w:r>
      <w:r w:rsidRPr="008D0A77">
        <w:t>: Se recomandă înaintarea unei propuneri la nivel național pentru crearea unui cadru legislativ și a unor programe de finanțare dedicate construcției de locuințe sociale în comune, adaptate specificului și scării din mediul rural.</w:t>
      </w:r>
    </w:p>
    <w:p w14:paraId="01C43514" w14:textId="77777777" w:rsidR="00A13BCB" w:rsidRPr="008D0A77" w:rsidRDefault="00000000">
      <w:pPr>
        <w:spacing w:line="360" w:lineRule="auto"/>
      </w:pPr>
      <w:r w:rsidRPr="008D0A77">
        <w:rPr>
          <w:b/>
          <w:bCs/>
        </w:rPr>
        <w:t>Anexa 5: Direcția de dezvoltare a localității în orizont 2045</w:t>
      </w:r>
    </w:p>
    <w:p w14:paraId="5F34F5FD" w14:textId="77777777" w:rsidR="00A13BCB" w:rsidRPr="008D0A77" w:rsidRDefault="00000000">
      <w:pPr>
        <w:pStyle w:val="Listparagraf"/>
        <w:numPr>
          <w:ilvl w:val="0"/>
          <w:numId w:val="173"/>
        </w:numPr>
        <w:spacing w:after="80"/>
      </w:pPr>
      <w:r w:rsidRPr="008D0A77">
        <w:rPr>
          <w:b/>
          <w:bCs/>
        </w:rPr>
        <w:t>TDD 06: Locuire și Calitatea Vieții (completare)</w:t>
      </w:r>
      <w:r w:rsidRPr="008D0A77">
        <w:t>: În 2045, Săpata va fi o comunitate care oferă soluții de locuire diverse și accesibile pentru toate categoriile de populație. Programele de sprijin pentru tineri vor fi contribuit la consolidarea demografică, iar existența unui fond de locuințe sociale modern va garanta incluziunea și protecția categoriilor vulnerabile, demonstrând un angajament pe termen lung pentru echitate socială și dezvoltare comunitară.</w:t>
      </w:r>
    </w:p>
    <w:p w14:paraId="0DCDCDD2" w14:textId="77777777" w:rsidR="00A13BCB" w:rsidRPr="008D0A77" w:rsidRDefault="00000000">
      <w:pPr>
        <w:pStyle w:val="Titlu3"/>
      </w:pPr>
      <w:bookmarkStart w:id="56" w:name="heading_56"/>
      <w:bookmarkStart w:id="57" w:name="_Toc223357265"/>
      <w:r w:rsidRPr="008D0A77">
        <w:rPr>
          <w:i/>
          <w:iCs/>
        </w:rPr>
        <w:t>Sinteza Tematică: TDD 07 – Infrastructură Rutieră și Mobilitate</w:t>
      </w:r>
      <w:bookmarkEnd w:id="56"/>
      <w:bookmarkEnd w:id="57"/>
    </w:p>
    <w:p w14:paraId="2B5DB2C7" w14:textId="77777777" w:rsidR="00A13BCB" w:rsidRPr="008D0A77" w:rsidRDefault="00000000">
      <w:pPr>
        <w:pStyle w:val="Titlu4"/>
      </w:pPr>
      <w:bookmarkStart w:id="58" w:name="heading_57"/>
      <w:r w:rsidRPr="008D0A77">
        <w:rPr>
          <w:i/>
          <w:iCs/>
        </w:rPr>
        <w:t>Răspuns Consolidat</w:t>
      </w:r>
      <w:bookmarkEnd w:id="58"/>
    </w:p>
    <w:p w14:paraId="44A04CB1" w14:textId="77777777" w:rsidR="00A13BCB" w:rsidRPr="008D0A77" w:rsidRDefault="00000000">
      <w:pPr>
        <w:spacing w:line="360" w:lineRule="auto"/>
      </w:pPr>
      <w:r w:rsidRPr="008D0A77">
        <w:rPr>
          <w:b/>
          <w:bCs/>
        </w:rPr>
        <w:t>Modernizarea și finalizarea asfaltării drumurilor de interes local</w:t>
      </w:r>
      <w:r w:rsidRPr="008D0A77">
        <w:t xml:space="preserve"> reprezintă o prioritate absolută pentru administrația publică, fiind evaluată cu nivelul maxim de importanță (1 din 5). Această prioritate este justificată de existența a multiple proiecte de infrastructură rutieră aflate în </w:t>
      </w:r>
      <w:r w:rsidRPr="008D0A77">
        <w:lastRenderedPageBreak/>
        <w:t>diverse stadii de implementare, finanțate prin programe guvernamentale majore precum PNDL, Programul "Anghel Saligny" și CNI. Complexitatea situației constă în gestionarea acestor proiecte paralele, unele având finanțări aprobate dar încă nealocate, altele fiind doar parțial finanțate. Această realitate subliniază necesitatea stringentă a unei abordări strategice în cadrul PUG, care să ierarhizeze intervențiile, să asigure coerența rețelei rutiere și să fundamenteze o planificare multianuală a investițiilor, corelată cu sursele de finanțare disponibile și cu celelalte obiective de dezvoltare ale comunei.</w:t>
      </w:r>
    </w:p>
    <w:p w14:paraId="54AAF85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3E052959" w14:textId="77777777" w:rsidR="00A13BCB" w:rsidRPr="008D0A77" w:rsidRDefault="00000000">
      <w:pPr>
        <w:pStyle w:val="Titlu4"/>
      </w:pPr>
      <w:bookmarkStart w:id="59" w:name="heading_58"/>
      <w:r w:rsidRPr="008D0A77">
        <w:rPr>
          <w:i/>
          <w:iCs/>
        </w:rPr>
        <w:t>Contribuții la Anexe</w:t>
      </w:r>
      <w:bookmarkEnd w:id="59"/>
    </w:p>
    <w:p w14:paraId="671000B7" w14:textId="77777777" w:rsidR="00A13BCB" w:rsidRPr="008D0A77" w:rsidRDefault="00000000">
      <w:pPr>
        <w:spacing w:line="360" w:lineRule="auto"/>
      </w:pPr>
      <w:r w:rsidRPr="008D0A77">
        <w:rPr>
          <w:b/>
          <w:bCs/>
        </w:rPr>
        <w:t>Anexa 1: Soluții Urbanistice Proiective (SUP)</w:t>
      </w:r>
    </w:p>
    <w:p w14:paraId="6BF84DF6" w14:textId="77777777" w:rsidR="00A13BCB" w:rsidRPr="008D0A77" w:rsidRDefault="00000000">
      <w:pPr>
        <w:pStyle w:val="Listparagraf"/>
        <w:numPr>
          <w:ilvl w:val="0"/>
          <w:numId w:val="174"/>
        </w:numPr>
        <w:spacing w:after="80"/>
      </w:pPr>
      <w:r w:rsidRPr="008D0A77">
        <w:rPr>
          <w:b/>
          <w:bCs/>
        </w:rPr>
        <w:t>SUP.07.3: Master Plan de Infrastructură Rutieră și Mobilitate</w:t>
      </w:r>
      <w:r w:rsidRPr="008D0A77">
        <w:t>: Elaborarea unui document strategic, ca parte integrantă a PUG, care să definească viziunea pe termen lung pentru rețeaua rutieră, să ierarhizeze tronsoanele de drum în funcție de importanța strategică (conectivitate, deservire populație, potențial economic) și să stabilească un plan de investiții multianual.</w:t>
      </w:r>
    </w:p>
    <w:p w14:paraId="2FD3BC45" w14:textId="77777777" w:rsidR="00A13BCB" w:rsidRPr="008D0A77" w:rsidRDefault="00000000">
      <w:pPr>
        <w:spacing w:line="360" w:lineRule="auto"/>
      </w:pPr>
      <w:r w:rsidRPr="008D0A77">
        <w:rPr>
          <w:b/>
          <w:bCs/>
        </w:rPr>
        <w:t>Anexa 2: Reguli Urbanistice Proiective (RUP)</w:t>
      </w:r>
    </w:p>
    <w:p w14:paraId="68EA7E1A" w14:textId="77777777" w:rsidR="00A13BCB" w:rsidRPr="008D0A77" w:rsidRDefault="00000000">
      <w:pPr>
        <w:pStyle w:val="Listparagraf"/>
        <w:numPr>
          <w:ilvl w:val="0"/>
          <w:numId w:val="175"/>
        </w:numPr>
        <w:spacing w:after="80"/>
      </w:pPr>
      <w:r w:rsidRPr="008D0A77">
        <w:rPr>
          <w:b/>
          <w:bCs/>
        </w:rPr>
        <w:t>RUP.07.1: Standarde Tehnice pentru Modernizarea Drumurilor Locale</w:t>
      </w:r>
      <w:r w:rsidRPr="008D0A77">
        <w:t>: Includerea în RLU a unor specificații tehnice minime obligatorii pentru toate proiectele de modernizare a drumurilor (publice sau private), care să vizeze nu doar suprafața carosabilă, ci și colectarea apelor pluviale, amenajarea de trotuare și crearea de spații verzi adiacente, acolo unde este posibil.</w:t>
      </w:r>
    </w:p>
    <w:p w14:paraId="06F49FE3" w14:textId="77777777" w:rsidR="00A13BCB" w:rsidRPr="008D0A77" w:rsidRDefault="00000000">
      <w:pPr>
        <w:pStyle w:val="Listparagraf"/>
        <w:numPr>
          <w:ilvl w:val="0"/>
          <w:numId w:val="176"/>
        </w:numPr>
        <w:spacing w:after="80"/>
      </w:pPr>
      <w:r w:rsidRPr="008D0A77">
        <w:rPr>
          <w:b/>
          <w:bCs/>
        </w:rPr>
        <w:t>RUP.07.2: Regimul Juridic al Drumurilor Private</w:t>
      </w:r>
      <w:r w:rsidRPr="008D0A77">
        <w:t>: Stabilirea unei proceduri clare în RLU pentru preluarea în domeniul public a drumurilor de interes local realizate de dezvoltatori privați, condiționată de respectarea standardelor tehnice definite în regulament.</w:t>
      </w:r>
    </w:p>
    <w:p w14:paraId="71A68547" w14:textId="77777777" w:rsidR="00A13BCB" w:rsidRPr="008D0A77" w:rsidRDefault="00000000">
      <w:pPr>
        <w:spacing w:line="360" w:lineRule="auto"/>
      </w:pPr>
      <w:r w:rsidRPr="008D0A77">
        <w:rPr>
          <w:b/>
          <w:bCs/>
        </w:rPr>
        <w:t>Anexa 3: Proiecte / Inițiative punctuale</w:t>
      </w:r>
    </w:p>
    <w:p w14:paraId="1C53EF61" w14:textId="77777777" w:rsidR="00A13BCB" w:rsidRPr="008D0A77" w:rsidRDefault="00000000">
      <w:pPr>
        <w:pStyle w:val="Listparagraf"/>
        <w:numPr>
          <w:ilvl w:val="0"/>
          <w:numId w:val="177"/>
        </w:numPr>
        <w:spacing w:after="80"/>
      </w:pPr>
      <w:r w:rsidRPr="008D0A77">
        <w:rPr>
          <w:b/>
          <w:bCs/>
        </w:rPr>
        <w:t>PROJ.07.1 (consolidare): Portofoliu de Proiecte Prioritare de Infrastructură Rutieră</w:t>
      </w:r>
      <w:r w:rsidRPr="008D0A77">
        <w:t>: Centralizarea și prioritizarea tuturor proiectelor de modernizare a drumurilor (finanțate prin PNDL, "Anghel Saligny", CNI etc.) într-un portofoliu unic de proiecte al comunei, cu o foaie de parcurs clară pentru implementarea lor etapizată.</w:t>
      </w:r>
    </w:p>
    <w:p w14:paraId="5B131602" w14:textId="77777777" w:rsidR="00A13BCB" w:rsidRPr="008D0A77" w:rsidRDefault="00000000">
      <w:pPr>
        <w:spacing w:line="360" w:lineRule="auto"/>
      </w:pPr>
      <w:r w:rsidRPr="008D0A77">
        <w:rPr>
          <w:b/>
          <w:bCs/>
        </w:rPr>
        <w:t>Anexa 4: Recomandări pentru documentații existente sau legislație</w:t>
      </w:r>
    </w:p>
    <w:p w14:paraId="0640264B" w14:textId="77777777" w:rsidR="00A13BCB" w:rsidRPr="008D0A77" w:rsidRDefault="00000000">
      <w:pPr>
        <w:pStyle w:val="Listparagraf"/>
        <w:numPr>
          <w:ilvl w:val="0"/>
          <w:numId w:val="178"/>
        </w:numPr>
        <w:spacing w:after="80"/>
      </w:pPr>
      <w:r w:rsidRPr="008D0A77">
        <w:rPr>
          <w:b/>
          <w:bCs/>
        </w:rPr>
        <w:t>Recomandare 2.14 (nou): Plan Multianual de Investiții (PMI) pentru Infrastructura Locală</w:t>
      </w:r>
      <w:r w:rsidRPr="008D0A77">
        <w:t>: Se recomandă elaborarea și adoptarea, prin Hotărâre de Consiliu Local, a unui PMI care să detalieze planificarea bugetară și calendarul de implementare pentru proiectele de infrastructură rutieră, asigurând predictibilitate și transparență.</w:t>
      </w:r>
    </w:p>
    <w:p w14:paraId="6609BD5F" w14:textId="77777777" w:rsidR="00A13BCB" w:rsidRPr="008D0A77" w:rsidRDefault="00000000">
      <w:pPr>
        <w:pStyle w:val="Listparagraf"/>
        <w:numPr>
          <w:ilvl w:val="0"/>
          <w:numId w:val="179"/>
        </w:numPr>
        <w:spacing w:after="80"/>
      </w:pPr>
      <w:r w:rsidRPr="008D0A77">
        <w:rPr>
          <w:b/>
          <w:bCs/>
        </w:rPr>
        <w:t>Recomandare 2.15 (nou): Intensificarea Dialogului cu Finanțatorii</w:t>
      </w:r>
      <w:r w:rsidRPr="008D0A77">
        <w:t xml:space="preserve">: Se recomandă crearea unei echipe sau desemnarea unei persoane în cadrul primăriei responsabile de un dialog constant și proactiv cu autoritățile de management ale </w:t>
      </w:r>
      <w:r w:rsidRPr="008D0A77">
        <w:lastRenderedPageBreak/>
        <w:t>programelor de finanțare (Ministerul Dezvoltării, CNI) pentru a accelera alocarea fondurilor pentru proiectele aprobate.</w:t>
      </w:r>
    </w:p>
    <w:p w14:paraId="1EB2D336" w14:textId="77777777" w:rsidR="00A13BCB" w:rsidRPr="008D0A77" w:rsidRDefault="00000000">
      <w:pPr>
        <w:spacing w:line="360" w:lineRule="auto"/>
      </w:pPr>
      <w:r w:rsidRPr="008D0A77">
        <w:rPr>
          <w:b/>
          <w:bCs/>
        </w:rPr>
        <w:t>Anexa 5: Direcția de dezvoltare a localității în orizont 2045</w:t>
      </w:r>
    </w:p>
    <w:p w14:paraId="4D5D6F18" w14:textId="77777777" w:rsidR="00A13BCB" w:rsidRPr="008D0A77" w:rsidRDefault="00000000">
      <w:pPr>
        <w:pStyle w:val="Listparagraf"/>
        <w:numPr>
          <w:ilvl w:val="0"/>
          <w:numId w:val="180"/>
        </w:numPr>
        <w:spacing w:after="80"/>
      </w:pPr>
      <w:r w:rsidRPr="008D0A77">
        <w:rPr>
          <w:b/>
          <w:bCs/>
        </w:rPr>
        <w:t>TDD 07: Infrastructură Rutieră și Mobilitate (dezvoltare)</w:t>
      </w:r>
      <w:r w:rsidRPr="008D0A77">
        <w:t>: În 2045, Săpata va beneficia de o rețea de drumuri de interes local complet modernizată, sigură și eficientă, care asigură o accesibilitate excelentă pentru toți locuitorii și pentru mediul de afaceri. Gestionarea strategică a investițiilor, pe baza unui Master Plan coerent, va fi eliminat decalajele de infrastructură, transformând comuna într-un teritoriu atractiv, bine conectat și pregătit pentru viitor.</w:t>
      </w:r>
    </w:p>
    <w:p w14:paraId="147BD991" w14:textId="77777777" w:rsidR="00A13BCB" w:rsidRPr="008D0A77" w:rsidRDefault="00000000">
      <w:pPr>
        <w:pStyle w:val="Titlu3"/>
      </w:pPr>
      <w:bookmarkStart w:id="60" w:name="heading_59"/>
      <w:bookmarkStart w:id="61" w:name="_Toc223357266"/>
      <w:r w:rsidRPr="008D0A77">
        <w:rPr>
          <w:i/>
          <w:iCs/>
        </w:rPr>
        <w:t>Sinteza Tematică: TDD 07 – Infrastructură Rutieră și Mobilitate (Partea a II-a)</w:t>
      </w:r>
      <w:bookmarkEnd w:id="60"/>
      <w:bookmarkEnd w:id="61"/>
    </w:p>
    <w:p w14:paraId="6E564E17" w14:textId="77777777" w:rsidR="00A13BCB" w:rsidRPr="008D0A77" w:rsidRDefault="00000000">
      <w:pPr>
        <w:pStyle w:val="Titlu4"/>
      </w:pPr>
      <w:bookmarkStart w:id="62" w:name="heading_60"/>
      <w:r w:rsidRPr="008D0A77">
        <w:t>Tematica 2: Îmbunătățirea și extinderea serviciului de transport public</w:t>
      </w:r>
      <w:bookmarkEnd w:id="62"/>
    </w:p>
    <w:p w14:paraId="7FFEADF4" w14:textId="77777777" w:rsidR="00A13BCB" w:rsidRPr="008D0A77" w:rsidRDefault="00000000">
      <w:pPr>
        <w:pStyle w:val="Titlu5"/>
      </w:pPr>
      <w:bookmarkStart w:id="63" w:name="heading_61"/>
      <w:r w:rsidRPr="008D0A77">
        <w:rPr>
          <w:i/>
          <w:iCs/>
        </w:rPr>
        <w:t>Răspuns Consolidat</w:t>
      </w:r>
      <w:bookmarkEnd w:id="63"/>
    </w:p>
    <w:p w14:paraId="68647588" w14:textId="77777777" w:rsidR="00A13BCB" w:rsidRPr="008D0A77" w:rsidRDefault="00000000">
      <w:pPr>
        <w:spacing w:line="360" w:lineRule="auto"/>
      </w:pPr>
      <w:r w:rsidRPr="008D0A77">
        <w:t>Analiza datelor relevă o conștientizare clară, la nivel administrativ, a nevoii de a optimiza transportul public, tema având o prioritate ridicată (nivel 2 din 5). Viziunea administrației locale pe un orizont de 5 ani este una structurată și strategică, vizând "realizarea unui studiu de mobilitate" pentru a fundamenta deciziile, "optimizarea traseelor și orarelor" pentru a crește eficiența și, crucial, dezvoltarea unui "parteneriat la nivel ADI (Asociație de Dezvoltare Intercomunitară)". Această abordare denotă o înțelegere matură a faptului că transportul public nu poate fi rezolvat izolat, la nivelul unei singure comune, ci necesită o coordonare regională.</w:t>
      </w:r>
    </w:p>
    <w:p w14:paraId="70FDC10A" w14:textId="77777777" w:rsidR="00A13BCB" w:rsidRPr="008D0A77" w:rsidRDefault="00000000">
      <w:pPr>
        <w:spacing w:line="360" w:lineRule="auto"/>
      </w:pPr>
      <w:r w:rsidRPr="008D0A77">
        <w:t>Perspectiva administrativă este confirmată și întărită de evaluarea profesioniștilor. Răspunsurile acestora la întrebarea privind măsura în care infrastructura actuală de transport public răspunde nevoilor locuitorilor (Q12_PRO) sunt exclusiv negative (50% acordând nota minimă 1 și 50% nota 2 pe o scară de la 1 la 5). Acest consens tehnic subliniază deficitul major și urgența unei intervenții. Convergența dintre viziunea strategică a primăriei și diagnoza critică a specialiștilor creează o bază solidă pentru ca viitorul PUG să trateze modernizarea transportului public ca pe o componentă esențială a dezvoltării, nu doar ca pe un serviciu auxiliar.</w:t>
      </w:r>
    </w:p>
    <w:p w14:paraId="51E38648"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0A3567E" w14:textId="77777777" w:rsidR="00A13BCB" w:rsidRPr="008D0A77" w:rsidRDefault="00000000">
      <w:pPr>
        <w:pStyle w:val="Titlu5"/>
      </w:pPr>
      <w:bookmarkStart w:id="64" w:name="heading_62"/>
      <w:r w:rsidRPr="008D0A77">
        <w:rPr>
          <w:i/>
          <w:iCs/>
        </w:rPr>
        <w:t>Contribuții la Anexe</w:t>
      </w:r>
      <w:bookmarkEnd w:id="64"/>
    </w:p>
    <w:p w14:paraId="3539ED8D" w14:textId="77777777" w:rsidR="00A13BCB" w:rsidRPr="008D0A77" w:rsidRDefault="00000000">
      <w:pPr>
        <w:spacing w:line="360" w:lineRule="auto"/>
      </w:pPr>
      <w:r w:rsidRPr="008D0A77">
        <w:rPr>
          <w:b/>
          <w:bCs/>
        </w:rPr>
        <w:t>Anexa 1: Soluții Urbanistice Proiective (SUP)</w:t>
      </w:r>
    </w:p>
    <w:p w14:paraId="0A5B0288" w14:textId="77777777" w:rsidR="00A13BCB" w:rsidRPr="008D0A77" w:rsidRDefault="00000000">
      <w:pPr>
        <w:pStyle w:val="Listparagraf"/>
        <w:numPr>
          <w:ilvl w:val="0"/>
          <w:numId w:val="181"/>
        </w:numPr>
        <w:spacing w:after="80"/>
      </w:pPr>
      <w:r w:rsidRPr="008D0A77">
        <w:rPr>
          <w:b/>
          <w:bCs/>
        </w:rPr>
        <w:t>SUP.07.1 (dezvoltare): Studiu de Mobilitate Urbană Durabilă la Nivel Intercomunitar</w:t>
      </w:r>
      <w:r w:rsidRPr="008D0A77">
        <w:t xml:space="preserve">: Inițierea și co-finanțarea, în parteneriat cu localitățile învecinate și Consiliul Județean Argeș, a unui studiu de mobilitate care să analizeze fluxurile de navetă, să identifice nevoile reale de transport și să propună un plan de optimizare a rutelor, </w:t>
      </w:r>
      <w:r w:rsidRPr="008D0A77">
        <w:lastRenderedPageBreak/>
        <w:t>orarelor și tipurilor de vehicule pentru transportul public la nivelul întregii zone funcționale.</w:t>
      </w:r>
    </w:p>
    <w:p w14:paraId="607CD9BF" w14:textId="77777777" w:rsidR="00A13BCB" w:rsidRPr="008D0A77" w:rsidRDefault="00000000">
      <w:pPr>
        <w:spacing w:line="360" w:lineRule="auto"/>
      </w:pPr>
      <w:r w:rsidRPr="008D0A77">
        <w:rPr>
          <w:b/>
          <w:bCs/>
        </w:rPr>
        <w:t>Anexa 2: Reguli Urbanistice Proiective (RUP)</w:t>
      </w:r>
    </w:p>
    <w:p w14:paraId="30BA5306" w14:textId="77777777" w:rsidR="00A13BCB" w:rsidRPr="008D0A77" w:rsidRDefault="00000000">
      <w:pPr>
        <w:pStyle w:val="Listparagraf"/>
        <w:numPr>
          <w:ilvl w:val="0"/>
          <w:numId w:val="182"/>
        </w:numPr>
        <w:spacing w:after="80"/>
      </w:pPr>
      <w:r w:rsidRPr="008D0A77">
        <w:rPr>
          <w:b/>
          <w:bCs/>
        </w:rPr>
        <w:t>RUP.07.3 (nou): Integrarea Transportului Public în Documentațiile de Urbanism</w:t>
      </w:r>
      <w:r w:rsidRPr="008D0A77">
        <w:t>: Includerea în RLU a unei prevederi care să condiționeze aprobarea documentațiilor de urbanism pentru noi dezvoltări rezidențiale sau economice de anvergură de realizarea unei analize de impact asupra sistemului de transport public și de prevederea unor soluții pentru deservirea zonei (ex: stații de transport public, culoare dedicate).</w:t>
      </w:r>
    </w:p>
    <w:p w14:paraId="770FD076" w14:textId="77777777" w:rsidR="00A13BCB" w:rsidRPr="008D0A77" w:rsidRDefault="00000000">
      <w:pPr>
        <w:spacing w:line="360" w:lineRule="auto"/>
      </w:pPr>
      <w:r w:rsidRPr="008D0A77">
        <w:rPr>
          <w:b/>
          <w:bCs/>
        </w:rPr>
        <w:t>Anexa 3: Proiecte / Inițiative punctuale</w:t>
      </w:r>
    </w:p>
    <w:p w14:paraId="34BD436B" w14:textId="77777777" w:rsidR="00A13BCB" w:rsidRPr="008D0A77" w:rsidRDefault="00000000">
      <w:pPr>
        <w:pStyle w:val="Listparagraf"/>
        <w:numPr>
          <w:ilvl w:val="0"/>
          <w:numId w:val="183"/>
        </w:numPr>
        <w:spacing w:after="80"/>
      </w:pPr>
      <w:r w:rsidRPr="008D0A77">
        <w:rPr>
          <w:b/>
          <w:bCs/>
        </w:rPr>
        <w:t>PROJ.07.2 (nou): Proiect de Parteneriat pentru Optimizarea Transportului Public în cadrul ADI</w:t>
      </w:r>
      <w:r w:rsidRPr="008D0A77">
        <w:t>: Elaborarea unui proiect concret, pe baza studiului de mobilitate, pentru modernizarea și eficientizarea serviciului de transport public, care să fie depus spre finanțare prin programe regionale sau naționale.</w:t>
      </w:r>
    </w:p>
    <w:p w14:paraId="5BD01FC9" w14:textId="77777777" w:rsidR="00A13BCB" w:rsidRPr="008D0A77" w:rsidRDefault="00000000">
      <w:pPr>
        <w:spacing w:line="360" w:lineRule="auto"/>
      </w:pPr>
      <w:r w:rsidRPr="008D0A77">
        <w:rPr>
          <w:b/>
          <w:bCs/>
        </w:rPr>
        <w:t>Anexa 4: Recomandări pentru documentații existente sau legislație</w:t>
      </w:r>
    </w:p>
    <w:p w14:paraId="5A603989" w14:textId="77777777" w:rsidR="00A13BCB" w:rsidRPr="008D0A77" w:rsidRDefault="00000000">
      <w:pPr>
        <w:pStyle w:val="Listparagraf"/>
        <w:numPr>
          <w:ilvl w:val="0"/>
          <w:numId w:val="184"/>
        </w:numPr>
        <w:spacing w:after="80"/>
      </w:pPr>
      <w:r w:rsidRPr="008D0A77">
        <w:rPr>
          <w:b/>
          <w:bCs/>
        </w:rPr>
        <w:t>Recomandare 2.16 (nou): Consolidarea Rolului Asociațiilor de Dezvoltare Intercomunitară (ADI) în Mobilitate</w:t>
      </w:r>
      <w:r w:rsidRPr="008D0A77">
        <w:t>: Se recomandă consolidarea statutului și capacității tehnice a ADI-urilor de transport la nivel județean, pentru a deveni principalul vehicul de planificare strategică și de atragere a fondurilor pentru mobilitatea regională.</w:t>
      </w:r>
    </w:p>
    <w:p w14:paraId="388C1C9B" w14:textId="77777777" w:rsidR="00A13BCB" w:rsidRPr="008D0A77" w:rsidRDefault="00000000">
      <w:pPr>
        <w:spacing w:line="360" w:lineRule="auto"/>
      </w:pPr>
      <w:r w:rsidRPr="008D0A77">
        <w:rPr>
          <w:b/>
          <w:bCs/>
        </w:rPr>
        <w:t>Anexa 5: Direcția de dezvoltare a localității în orizont 2045</w:t>
      </w:r>
    </w:p>
    <w:p w14:paraId="723225FF" w14:textId="77777777" w:rsidR="00A13BCB" w:rsidRPr="008D0A77" w:rsidRDefault="00000000">
      <w:pPr>
        <w:pStyle w:val="Listparagraf"/>
        <w:numPr>
          <w:ilvl w:val="0"/>
          <w:numId w:val="185"/>
        </w:numPr>
        <w:spacing w:after="80"/>
      </w:pPr>
      <w:r w:rsidRPr="008D0A77">
        <w:rPr>
          <w:b/>
          <w:bCs/>
        </w:rPr>
        <w:t>TDD 07: Infrastructură Rutieră și Mobilitate (completare)</w:t>
      </w:r>
      <w:r w:rsidRPr="008D0A77">
        <w:t>: În 2045, Săpata va fi o componentă activă și perfect integrată în sistemul de transport public al zonei metropolitane Pitești. Un serviciu de transport public modern, frecvent și predictibil, operat la nivel regional, va oferi locuitorilor o alternativă viabilă la transportul individual, contribuind la reducerea congestiei, a poluării și la creșterea calității vieții.</w:t>
      </w:r>
    </w:p>
    <w:p w14:paraId="08E8909D" w14:textId="77777777" w:rsidR="00A13BCB" w:rsidRPr="008D0A77" w:rsidRDefault="00000000">
      <w:pPr>
        <w:pStyle w:val="Titlu4"/>
      </w:pPr>
      <w:bookmarkStart w:id="65" w:name="heading_63"/>
      <w:r w:rsidRPr="008D0A77">
        <w:t>Tematica 3: Crearea unui sistem de mobilitate integrată (trotuare, piste de biciclete)</w:t>
      </w:r>
      <w:bookmarkEnd w:id="65"/>
    </w:p>
    <w:p w14:paraId="5D009CF1" w14:textId="77777777" w:rsidR="00A13BCB" w:rsidRPr="008D0A77" w:rsidRDefault="00000000">
      <w:pPr>
        <w:pStyle w:val="Titlu5"/>
      </w:pPr>
      <w:bookmarkStart w:id="66" w:name="heading_64"/>
      <w:r w:rsidRPr="008D0A77">
        <w:rPr>
          <w:i/>
          <w:iCs/>
        </w:rPr>
        <w:t>Răspuns Consolidat</w:t>
      </w:r>
      <w:bookmarkEnd w:id="66"/>
    </w:p>
    <w:p w14:paraId="7B91B572" w14:textId="77777777" w:rsidR="00A13BCB" w:rsidRPr="008D0A77" w:rsidRDefault="00000000">
      <w:pPr>
        <w:spacing w:line="360" w:lineRule="auto"/>
      </w:pPr>
      <w:r w:rsidRPr="008D0A77">
        <w:t>Crearea unui sistem de mobilitate alternativă, care să includă trotuare și piste de biciclete, este considerată o temă importantă, cu prioritate medie (nivel 3 din 5), fiind parte a unei viziuni pe 10 ani a administrației locale. Strategia vizează o abordare integrată, unde "modernizarea drumurilor trebuie să includă amenajarea de trotuare sigure și accesibile" și dezvoltarea de "piste dedicate pentru biciclete".</w:t>
      </w:r>
    </w:p>
    <w:p w14:paraId="1FEAC5D6" w14:textId="77777777" w:rsidR="00A13BCB" w:rsidRPr="008D0A77" w:rsidRDefault="00000000">
      <w:pPr>
        <w:spacing w:line="360" w:lineRule="auto"/>
      </w:pPr>
      <w:r w:rsidRPr="008D0A77">
        <w:t>Această viziune este puternic susținută și detaliată de propunerile profesioniștilor. Deși opțiunea "Crearea de piste pentru biciclete și trotuare" nu a fost selectată în chestionarul cu opțiuni multiple ca prioritate absolută pentru atragerea tinerilor (Q8</w:t>
      </w:r>
      <w:r w:rsidRPr="008D0A77">
        <w:rPr>
          <w:i/>
          <w:iCs/>
        </w:rPr>
        <w:t>PRO), în secțiunea de întrebări deschise (Q18</w:t>
      </w:r>
      <w:r w:rsidRPr="008D0A77">
        <w:t xml:space="preserve">PRO), experții au identificat ca dotări de agrement "urgente" două proiecte specifice de </w:t>
      </w:r>
      <w:r w:rsidRPr="008D0A77">
        <w:lastRenderedPageBreak/>
        <w:t>infrastructură velo: "Pista de biciclete pe malul Dunării" (adaptabil la contextul local ca malul râului Cotmeana) și, extrem de relevant, un "Traseu velo care să asigure conexiunea cu Piteștiul". Această consonanță între viziunea generală a administrației și propunerile concrete ale specialiștilor indică o oportunitate clară de a dezvolta proiecte de mobilitate alternativă care să servească atât unui scop de agrement, cât și unuia funcțional (naveta către polul urban principal).</w:t>
      </w:r>
    </w:p>
    <w:p w14:paraId="0CB45A1E"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7DF1ED4A" w14:textId="77777777" w:rsidR="00A13BCB" w:rsidRPr="008D0A77" w:rsidRDefault="00000000">
      <w:pPr>
        <w:pStyle w:val="Titlu5"/>
      </w:pPr>
      <w:bookmarkStart w:id="67" w:name="heading_65"/>
      <w:r w:rsidRPr="008D0A77">
        <w:rPr>
          <w:i/>
          <w:iCs/>
        </w:rPr>
        <w:t>Contribuții la Anexe</w:t>
      </w:r>
      <w:bookmarkEnd w:id="67"/>
    </w:p>
    <w:p w14:paraId="45291928" w14:textId="77777777" w:rsidR="00A13BCB" w:rsidRPr="008D0A77" w:rsidRDefault="00000000">
      <w:pPr>
        <w:spacing w:line="360" w:lineRule="auto"/>
      </w:pPr>
      <w:r w:rsidRPr="008D0A77">
        <w:rPr>
          <w:b/>
          <w:bCs/>
        </w:rPr>
        <w:t>Anexa 1: Soluții Urbanistice Proiective (SUP)</w:t>
      </w:r>
    </w:p>
    <w:p w14:paraId="54B6F550" w14:textId="77777777" w:rsidR="00A13BCB" w:rsidRPr="008D0A77" w:rsidRDefault="00000000">
      <w:pPr>
        <w:pStyle w:val="Listparagraf"/>
        <w:numPr>
          <w:ilvl w:val="0"/>
          <w:numId w:val="186"/>
        </w:numPr>
        <w:spacing w:after="80"/>
      </w:pPr>
      <w:r w:rsidRPr="008D0A77">
        <w:rPr>
          <w:b/>
          <w:bCs/>
        </w:rPr>
        <w:t>SUP.07.2 (dezvoltare): Proiect de Amenajare a unui Traseu Velo și Pietonal de Agrement "Promenada Cotmeana"</w:t>
      </w:r>
      <w:r w:rsidRPr="008D0A77">
        <w:t>: Dezvoltarea unui proiect pentru realizarea unei piste de biciclete și a unei alei pietonale de-a lungul malului râului Cotmeana, care să conecteze punctele de interes din comună și să creeze o axă principală de recreere și mobilitate verde.</w:t>
      </w:r>
    </w:p>
    <w:p w14:paraId="09EDD97B" w14:textId="77777777" w:rsidR="00A13BCB" w:rsidRPr="008D0A77" w:rsidRDefault="00000000">
      <w:pPr>
        <w:pStyle w:val="Listparagraf"/>
        <w:numPr>
          <w:ilvl w:val="0"/>
          <w:numId w:val="187"/>
        </w:numPr>
        <w:spacing w:after="80"/>
      </w:pPr>
      <w:r w:rsidRPr="008D0A77">
        <w:rPr>
          <w:b/>
          <w:bCs/>
        </w:rPr>
        <w:t>SUP.07.4 (nou): Master Plan pentru Mobilitatea Nemotorizată</w:t>
      </w:r>
      <w:r w:rsidRPr="008D0A77">
        <w:t>: Elaborarea unui plan strategic la nivelul întregii comune care să identifice traseele prioritare pentru trotuare și piste de biciclete, atât pentru scop funcțional (legături între sate, către școli și servicii), cât și de agrement (conexiuni cu Pădurea "Zăvoiul", Limes Transalutanus).</w:t>
      </w:r>
    </w:p>
    <w:p w14:paraId="04BCE7E1" w14:textId="77777777" w:rsidR="00A13BCB" w:rsidRPr="008D0A77" w:rsidRDefault="00000000">
      <w:pPr>
        <w:spacing w:line="360" w:lineRule="auto"/>
      </w:pPr>
      <w:r w:rsidRPr="008D0A77">
        <w:rPr>
          <w:b/>
          <w:bCs/>
        </w:rPr>
        <w:t>Anexa 2: Reguli Urbanistice Proiective (RUP)</w:t>
      </w:r>
    </w:p>
    <w:p w14:paraId="5E184BF3" w14:textId="77777777" w:rsidR="00A13BCB" w:rsidRPr="008D0A77" w:rsidRDefault="00000000">
      <w:pPr>
        <w:pStyle w:val="Listparagraf"/>
        <w:numPr>
          <w:ilvl w:val="0"/>
          <w:numId w:val="188"/>
        </w:numPr>
        <w:spacing w:after="80"/>
      </w:pPr>
      <w:r w:rsidRPr="008D0A77">
        <w:rPr>
          <w:b/>
          <w:bCs/>
        </w:rPr>
        <w:t>RUP.07.1 (dezvoltare): Standarde Tehnice pentru Infrastructura Pietonală și Velo</w:t>
      </w:r>
      <w:r w:rsidRPr="008D0A77">
        <w:t>: Includerea în RLU a obligativității ca orice proiect de modernizare sau construire a unui drum public să includă amenajarea de trotuare conforme și, acolo unde lățimea permite, de piste de biciclete separate de carosabil. Se vor stabili standarde minime de lățime și materiale.</w:t>
      </w:r>
    </w:p>
    <w:p w14:paraId="65267F5E" w14:textId="77777777" w:rsidR="00A13BCB" w:rsidRPr="008D0A77" w:rsidRDefault="00000000">
      <w:pPr>
        <w:spacing w:line="360" w:lineRule="auto"/>
      </w:pPr>
      <w:r w:rsidRPr="008D0A77">
        <w:rPr>
          <w:b/>
          <w:bCs/>
        </w:rPr>
        <w:t>Anexa 3: Proiecte / Inițiative punctuale</w:t>
      </w:r>
    </w:p>
    <w:p w14:paraId="10F12E0A" w14:textId="77777777" w:rsidR="00A13BCB" w:rsidRPr="008D0A77" w:rsidRDefault="00000000">
      <w:pPr>
        <w:pStyle w:val="Listparagraf"/>
        <w:numPr>
          <w:ilvl w:val="0"/>
          <w:numId w:val="189"/>
        </w:numPr>
        <w:spacing w:after="80"/>
      </w:pPr>
      <w:r w:rsidRPr="008D0A77">
        <w:rPr>
          <w:b/>
          <w:bCs/>
        </w:rPr>
        <w:t>PROJ.07.1 (consolidare): Proiect de Realizare a unui Traseu Velo Regional Săpata-Pitești</w:t>
      </w:r>
      <w:r w:rsidRPr="008D0A77">
        <w:t>: Elaborarea unui studiu de fezabilitate și a unui proiect tehnic, în parteneriat cu Consiliul Județean și Primăria Pitești, pentru realizarea unui traseu velo securizat care să asigure o conexiune de agrement și navetă cu municipiul Pitești.</w:t>
      </w:r>
    </w:p>
    <w:p w14:paraId="0F7FF6E6" w14:textId="77777777" w:rsidR="00A13BCB" w:rsidRPr="008D0A77" w:rsidRDefault="00000000">
      <w:pPr>
        <w:pStyle w:val="Listparagraf"/>
        <w:numPr>
          <w:ilvl w:val="0"/>
          <w:numId w:val="190"/>
        </w:numPr>
        <w:spacing w:after="80"/>
      </w:pPr>
      <w:r w:rsidRPr="008D0A77">
        <w:rPr>
          <w:b/>
          <w:bCs/>
        </w:rPr>
        <w:t>PROJ.12.1 (dezvoltare): Proiect de Amenajare a unei Piste de Biciclete pe Malul Râului</w:t>
      </w:r>
      <w:r w:rsidRPr="008D0A77">
        <w:t>: Includerea în proiectul de amenajare a parcurilor și a malurilor râului a unei componente dedicate infrastructurii velo, creând o axă de agrement continuă.</w:t>
      </w:r>
    </w:p>
    <w:p w14:paraId="3B2F910C" w14:textId="77777777" w:rsidR="00A13BCB" w:rsidRPr="008D0A77" w:rsidRDefault="00000000">
      <w:pPr>
        <w:pStyle w:val="Listparagraf"/>
        <w:numPr>
          <w:ilvl w:val="0"/>
          <w:numId w:val="191"/>
        </w:numPr>
        <w:spacing w:after="80"/>
      </w:pPr>
      <w:r w:rsidRPr="008D0A77">
        <w:rPr>
          <w:b/>
          <w:bCs/>
        </w:rPr>
        <w:t>PROJ.13.1 (dezvoltare): Program "Comunitate Sigură" - Extinderea Trotuarelor</w:t>
      </w:r>
      <w:r w:rsidRPr="008D0A77">
        <w:t>: Prioritizarea și etapizarea construcției de trotuare pe sectoarele de drum cele mai circulate de pietoni, în special în apropierea școlilor și a stațiilor de transport public.</w:t>
      </w:r>
    </w:p>
    <w:p w14:paraId="2ADC5BBE" w14:textId="77777777" w:rsidR="00A13BCB" w:rsidRPr="008D0A77" w:rsidRDefault="00000000">
      <w:pPr>
        <w:spacing w:line="360" w:lineRule="auto"/>
      </w:pPr>
      <w:r w:rsidRPr="008D0A77">
        <w:rPr>
          <w:b/>
          <w:bCs/>
        </w:rPr>
        <w:t>Anexa 4: Recomandări pentru documentații existente sau legislație</w:t>
      </w:r>
    </w:p>
    <w:p w14:paraId="62B84E74" w14:textId="77777777" w:rsidR="00A13BCB" w:rsidRPr="008D0A77" w:rsidRDefault="00000000">
      <w:pPr>
        <w:pStyle w:val="Listparagraf"/>
        <w:numPr>
          <w:ilvl w:val="0"/>
          <w:numId w:val="192"/>
        </w:numPr>
        <w:spacing w:after="80"/>
      </w:pPr>
      <w:r w:rsidRPr="008D0A77">
        <w:rPr>
          <w:b/>
          <w:bCs/>
        </w:rPr>
        <w:t>Recomandare 2.17 (nou): Adoptarea unor Standarde Tehnice Locale pentru Amenajări Velo-Pietonale</w:t>
      </w:r>
      <w:r w:rsidRPr="008D0A77">
        <w:t xml:space="preserve">: Se recomandă adoptarea, prin HCL, a unui set de norme </w:t>
      </w:r>
      <w:r w:rsidRPr="008D0A77">
        <w:lastRenderedPageBreak/>
        <w:t>tehnice locale (inspirate din ghiduri naționale și europene) privind proiectarea și execuția trotuarelor și pistelor de biciclete, pentru a asigura calitatea și siguranța acestora.</w:t>
      </w:r>
    </w:p>
    <w:p w14:paraId="53A6AE74" w14:textId="77777777" w:rsidR="00A13BCB" w:rsidRPr="008D0A77" w:rsidRDefault="00000000">
      <w:pPr>
        <w:spacing w:line="360" w:lineRule="auto"/>
      </w:pPr>
      <w:r w:rsidRPr="008D0A77">
        <w:rPr>
          <w:b/>
          <w:bCs/>
        </w:rPr>
        <w:t>Anexa 5: Direcția de dezvoltare a localității în orizont 2045</w:t>
      </w:r>
    </w:p>
    <w:p w14:paraId="3C7F6AB6" w14:textId="77777777" w:rsidR="00A13BCB" w:rsidRPr="008D0A77" w:rsidRDefault="00000000">
      <w:pPr>
        <w:pStyle w:val="Listparagraf"/>
        <w:numPr>
          <w:ilvl w:val="0"/>
          <w:numId w:val="193"/>
        </w:numPr>
        <w:spacing w:after="80"/>
      </w:pPr>
      <w:r w:rsidRPr="008D0A77">
        <w:rPr>
          <w:b/>
          <w:bCs/>
        </w:rPr>
        <w:t>TDD 07: Infrastructură Rutieră și Mobilitate (completare)</w:t>
      </w:r>
      <w:r w:rsidRPr="008D0A77">
        <w:t>: În 2045, mobilitatea în Săpata va fi redefinită printr-o rețea completă și sigură de trotuare și piste de biciclete, care conectează toate satele și punctele de interes. Această infrastructură va promova un stil de viață sănătos, va reduce dependența de autoturism și va transforma comuna într-o destinație atractivă pentru turismul activ, fiind pe deplin conectată prin trasee verzi la polul urban Pitești și la peisajele valoroase din jur.</w:t>
      </w:r>
    </w:p>
    <w:p w14:paraId="7F2DA866" w14:textId="77777777" w:rsidR="00A13BCB" w:rsidRPr="008D0A77" w:rsidRDefault="00000000">
      <w:pPr>
        <w:pStyle w:val="Titlu3"/>
      </w:pPr>
      <w:bookmarkStart w:id="68" w:name="heading_66"/>
      <w:bookmarkStart w:id="69" w:name="_Toc223357267"/>
      <w:r w:rsidRPr="008D0A77">
        <w:rPr>
          <w:i/>
          <w:iCs/>
        </w:rPr>
        <w:t>Sinteza Tematică: TDD 07 – Infrastructură Rutieră și Mobilitate (Partea a III-a)</w:t>
      </w:r>
      <w:bookmarkEnd w:id="68"/>
      <w:bookmarkEnd w:id="69"/>
    </w:p>
    <w:p w14:paraId="15A23A8E" w14:textId="77777777" w:rsidR="00A13BCB" w:rsidRPr="008D0A77" w:rsidRDefault="00000000">
      <w:pPr>
        <w:pStyle w:val="Titlu4"/>
      </w:pPr>
      <w:bookmarkStart w:id="70" w:name="heading_67"/>
      <w:r w:rsidRPr="008D0A77">
        <w:t>Tematica 4: Asigurarea siguranței rutiere și pietonale</w:t>
      </w:r>
      <w:bookmarkEnd w:id="70"/>
    </w:p>
    <w:p w14:paraId="0BAD29D6" w14:textId="77777777" w:rsidR="00A13BCB" w:rsidRPr="008D0A77" w:rsidRDefault="00000000">
      <w:pPr>
        <w:pStyle w:val="Titlu5"/>
      </w:pPr>
      <w:bookmarkStart w:id="71" w:name="heading_68"/>
      <w:r w:rsidRPr="008D0A77">
        <w:rPr>
          <w:i/>
          <w:iCs/>
        </w:rPr>
        <w:t>Răspuns Consolidat</w:t>
      </w:r>
      <w:bookmarkEnd w:id="71"/>
    </w:p>
    <w:p w14:paraId="0D2ABED4" w14:textId="77777777" w:rsidR="00A13BCB" w:rsidRPr="008D0A77" w:rsidRDefault="00000000">
      <w:pPr>
        <w:spacing w:line="360" w:lineRule="auto"/>
      </w:pPr>
      <w:r w:rsidRPr="008D0A77">
        <w:t>Asigurarea siguranței rutiere și pietonale este considerată de administrația locală o temă cu prioritate medie spre ridicată (nivel 4 din 5). Percepția actuală la nivel administrativ este că "nu avem zone sau intersecții periculoase" identificate în mod specific. Totuși, această percepție trebuie privită într-un context preventiv, specific planificării urbanistice. Evaluarea profesioniștilor (Q14_PRO) indică un nivel mediu de siguranță publică din perspectiva planificării (scoruri de 3 și 4 pe o scară de la 1 la 5), ceea ce sugerează existența unor vulnerabilități structurale, chiar în absența unor "puncte negre" evidente. Lipsa trotuarelor și a unui iluminat public extins, menționată în analizele anterioare, coroborată cu necesitatea de a crea o infrastructură modernă, impune ca viitorul PUG să adopte o abordare proactivă, axată pe prevenție și pe crearea unui mediu sigur pentru toți participanții la trafic, în special pentru pietoni și bicicliști.</w:t>
      </w:r>
    </w:p>
    <w:p w14:paraId="3BE77474"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396B4AC7" w14:textId="77777777" w:rsidR="00A13BCB" w:rsidRPr="008D0A77" w:rsidRDefault="00000000">
      <w:pPr>
        <w:pStyle w:val="Titlu5"/>
      </w:pPr>
      <w:bookmarkStart w:id="72" w:name="heading_69"/>
      <w:r w:rsidRPr="008D0A77">
        <w:rPr>
          <w:i/>
          <w:iCs/>
        </w:rPr>
        <w:t>Contribuții la Anexe</w:t>
      </w:r>
      <w:bookmarkEnd w:id="72"/>
    </w:p>
    <w:p w14:paraId="64207674" w14:textId="77777777" w:rsidR="00A13BCB" w:rsidRPr="008D0A77" w:rsidRDefault="00000000">
      <w:pPr>
        <w:spacing w:line="360" w:lineRule="auto"/>
      </w:pPr>
      <w:r w:rsidRPr="008D0A77">
        <w:rPr>
          <w:b/>
          <w:bCs/>
        </w:rPr>
        <w:t>Anexa 1: Soluții Urbanistice Proiective (SUP)</w:t>
      </w:r>
    </w:p>
    <w:p w14:paraId="4C6D28E4" w14:textId="77777777" w:rsidR="00A13BCB" w:rsidRPr="008D0A77" w:rsidRDefault="00000000">
      <w:pPr>
        <w:pStyle w:val="Listparagraf"/>
        <w:numPr>
          <w:ilvl w:val="0"/>
          <w:numId w:val="194"/>
        </w:numPr>
        <w:spacing w:after="80"/>
      </w:pPr>
      <w:r w:rsidRPr="008D0A77">
        <w:rPr>
          <w:b/>
          <w:bCs/>
        </w:rPr>
        <w:t>SUP.07.5: Master Plan pentru Siguranță Rutieră și Pietonală</w:t>
      </w:r>
      <w:r w:rsidRPr="008D0A77">
        <w:t>: Elaborarea unui plan strategic la nivelul întregii comune, care să includă: (a) auditul siguranței rutiere pentru întreaga rețea de drumuri, (b) identificarea traseelor pietonale prioritare și (c) planificarea unei rețele coerente de trotuare și treceri de pietoni sigure, în special în apropierea școlilor și a dotărilor publice.</w:t>
      </w:r>
    </w:p>
    <w:p w14:paraId="12C68A1F" w14:textId="77777777" w:rsidR="00A13BCB" w:rsidRPr="008D0A77" w:rsidRDefault="00000000">
      <w:pPr>
        <w:spacing w:line="360" w:lineRule="auto"/>
      </w:pPr>
      <w:r w:rsidRPr="008D0A77">
        <w:rPr>
          <w:b/>
          <w:bCs/>
        </w:rPr>
        <w:t>Anexa 2: Reguli Urbanistice Proiective (RUP)</w:t>
      </w:r>
    </w:p>
    <w:p w14:paraId="65AD9230" w14:textId="77777777" w:rsidR="00A13BCB" w:rsidRPr="008D0A77" w:rsidRDefault="00000000">
      <w:pPr>
        <w:pStyle w:val="Listparagraf"/>
        <w:numPr>
          <w:ilvl w:val="0"/>
          <w:numId w:val="195"/>
        </w:numPr>
        <w:spacing w:after="80"/>
      </w:pPr>
      <w:r w:rsidRPr="008D0A77">
        <w:rPr>
          <w:b/>
          <w:bCs/>
        </w:rPr>
        <w:t>RUP.07.1 (dezvoltare): Standarde Tehnice pentru Siguranța Pietonală în Proiectele Rutiere</w:t>
      </w:r>
      <w:r w:rsidRPr="008D0A77">
        <w:t xml:space="preserve">: Includerea în RLU a obligativității ca orice proiect de modernizare sau construire a unui drum public să prevadă amenajarea de trotuare cu o lățime minimă </w:t>
      </w:r>
      <w:r w:rsidRPr="008D0A77">
        <w:lastRenderedPageBreak/>
        <w:t>standardizată și de sisteme de iluminat public eficiente energetic, pe toate sectoarele care deservesc zone locuite.</w:t>
      </w:r>
    </w:p>
    <w:p w14:paraId="4ECE2DDA" w14:textId="77777777" w:rsidR="00A13BCB" w:rsidRPr="008D0A77" w:rsidRDefault="00000000">
      <w:pPr>
        <w:pStyle w:val="Listparagraf"/>
        <w:numPr>
          <w:ilvl w:val="0"/>
          <w:numId w:val="196"/>
        </w:numPr>
        <w:spacing w:after="80"/>
      </w:pPr>
      <w:r w:rsidRPr="008D0A77">
        <w:rPr>
          <w:b/>
          <w:bCs/>
        </w:rPr>
        <w:t>RUP.07.4 (nou): Reglementări pentru Vizibilitate în Intersecții</w:t>
      </w:r>
      <w:r w:rsidRPr="008D0A77">
        <w:t>: Stabilirea prin RLU a unor reguli clare privind regimul de construire la intersecțiile drumurilor, impunând retrageri minime ale construcțiilor și gardurilor pentru a asigura vizibilitatea maximă și a preveni accidentele.</w:t>
      </w:r>
    </w:p>
    <w:p w14:paraId="56C1EC0B" w14:textId="77777777" w:rsidR="00A13BCB" w:rsidRPr="008D0A77" w:rsidRDefault="00000000">
      <w:pPr>
        <w:spacing w:line="360" w:lineRule="auto"/>
      </w:pPr>
      <w:r w:rsidRPr="008D0A77">
        <w:rPr>
          <w:b/>
          <w:bCs/>
        </w:rPr>
        <w:t>Anexa 3: Proiecte / Inițiative punctuale</w:t>
      </w:r>
    </w:p>
    <w:p w14:paraId="688958C1" w14:textId="77777777" w:rsidR="00A13BCB" w:rsidRPr="008D0A77" w:rsidRDefault="00000000">
      <w:pPr>
        <w:pStyle w:val="Listparagraf"/>
        <w:numPr>
          <w:ilvl w:val="0"/>
          <w:numId w:val="197"/>
        </w:numPr>
        <w:spacing w:after="80"/>
      </w:pPr>
      <w:r w:rsidRPr="008D0A77">
        <w:rPr>
          <w:b/>
          <w:bCs/>
        </w:rPr>
        <w:t>PROJ.13.1 (dezvoltare): Program "Comunitate Sigură" - Extinderea Iluminatului Public și a Trotuarelor</w:t>
      </w:r>
      <w:r w:rsidRPr="008D0A77">
        <w:t>: Prioritizarea și etapizarea investițiilor în extinderea rețelei de iluminat public modern și în construcția de trotuare pe sectoarele de drum cele mai circulate de pietoni, corelat cu Master Planul de siguranță.</w:t>
      </w:r>
    </w:p>
    <w:p w14:paraId="781EE07E" w14:textId="77777777" w:rsidR="00A13BCB" w:rsidRPr="008D0A77" w:rsidRDefault="00000000">
      <w:pPr>
        <w:spacing w:line="360" w:lineRule="auto"/>
      </w:pPr>
      <w:r w:rsidRPr="008D0A77">
        <w:rPr>
          <w:b/>
          <w:bCs/>
        </w:rPr>
        <w:t>Anexa 4: Recomandări pentru documentații existente sau legislație</w:t>
      </w:r>
    </w:p>
    <w:p w14:paraId="53972FB1" w14:textId="77777777" w:rsidR="00A13BCB" w:rsidRPr="008D0A77" w:rsidRDefault="00000000">
      <w:pPr>
        <w:pStyle w:val="Listparagraf"/>
        <w:numPr>
          <w:ilvl w:val="0"/>
          <w:numId w:val="198"/>
        </w:numPr>
        <w:spacing w:after="80"/>
      </w:pPr>
      <w:r w:rsidRPr="008D0A77">
        <w:rPr>
          <w:b/>
          <w:bCs/>
        </w:rPr>
        <w:t>Recomandare 2.18 (nou): Adoptarea unui Plan de Audit Periodic al Siguranței Rutiere</w:t>
      </w:r>
      <w:r w:rsidRPr="008D0A77">
        <w:t>: Se recomandă adoptarea, prin HCL, a unei proceduri prin care, o dată la 2-3 ani, să se realizeze un audit independent al siguranței rutiere la nivelul comunei, pentru a identifica preventiv noile zone de risc apărute în urma dezvoltării.</w:t>
      </w:r>
    </w:p>
    <w:p w14:paraId="6A0D851F" w14:textId="77777777" w:rsidR="00A13BCB" w:rsidRPr="008D0A77" w:rsidRDefault="00000000">
      <w:pPr>
        <w:spacing w:line="360" w:lineRule="auto"/>
      </w:pPr>
      <w:r w:rsidRPr="008D0A77">
        <w:rPr>
          <w:b/>
          <w:bCs/>
        </w:rPr>
        <w:t>Anexa 5: Direcția de dezvoltare a localității în orizont 2045</w:t>
      </w:r>
    </w:p>
    <w:p w14:paraId="23B8DEB7" w14:textId="77777777" w:rsidR="00A13BCB" w:rsidRPr="008D0A77" w:rsidRDefault="00000000">
      <w:pPr>
        <w:pStyle w:val="Listparagraf"/>
        <w:numPr>
          <w:ilvl w:val="0"/>
          <w:numId w:val="199"/>
        </w:numPr>
        <w:spacing w:after="80"/>
      </w:pPr>
      <w:r w:rsidRPr="008D0A77">
        <w:rPr>
          <w:b/>
          <w:bCs/>
        </w:rPr>
        <w:t>TDD 07: Infrastructură Rutieră și Mobilitate (completare)</w:t>
      </w:r>
      <w:r w:rsidRPr="008D0A77">
        <w:t>: În 2045, Săpata va fi o comună în care siguranța tuturor participanților la trafic este o realitate, nu doar o aspirație. O rețea completă de trotuare și un sistem de iluminat public extins și eficient vor asigura un mediu sigur pentru pietoni, în special pentru copii și vârstnici. Planificarea proactivă și auditurile periodice vor fi eliminat riscurile rutiere, contribuind la o calitate superioară a vieții.</w:t>
      </w:r>
    </w:p>
    <w:p w14:paraId="0644CDE7" w14:textId="77777777" w:rsidR="00A13BCB" w:rsidRPr="008D0A77" w:rsidRDefault="00000000">
      <w:pPr>
        <w:pStyle w:val="Titlu3"/>
      </w:pPr>
      <w:bookmarkStart w:id="73" w:name="heading_70"/>
      <w:bookmarkStart w:id="74" w:name="_Toc223357268"/>
      <w:r w:rsidRPr="008D0A77">
        <w:rPr>
          <w:i/>
          <w:iCs/>
        </w:rPr>
        <w:t>Sinteza Tematică: TDD 08 – Infrastructură Tehnico-Edilitară și Energie</w:t>
      </w:r>
      <w:bookmarkEnd w:id="73"/>
      <w:bookmarkEnd w:id="74"/>
    </w:p>
    <w:p w14:paraId="189BCBF8" w14:textId="77777777" w:rsidR="00A13BCB" w:rsidRPr="008D0A77" w:rsidRDefault="00000000">
      <w:pPr>
        <w:pStyle w:val="Titlu4"/>
      </w:pPr>
      <w:bookmarkStart w:id="75" w:name="heading_71"/>
      <w:r w:rsidRPr="008D0A77">
        <w:t>Tematica 1: Extinderea rețelelor de utilități (apă, canalizare, gaze)</w:t>
      </w:r>
      <w:bookmarkEnd w:id="75"/>
    </w:p>
    <w:p w14:paraId="2BECB3A6" w14:textId="77777777" w:rsidR="00A13BCB" w:rsidRPr="008D0A77" w:rsidRDefault="00000000">
      <w:pPr>
        <w:pStyle w:val="Titlu5"/>
      </w:pPr>
      <w:bookmarkStart w:id="76" w:name="heading_72"/>
      <w:r w:rsidRPr="008D0A77">
        <w:rPr>
          <w:i/>
          <w:iCs/>
        </w:rPr>
        <w:t>Răspuns Consolidat</w:t>
      </w:r>
      <w:bookmarkEnd w:id="76"/>
    </w:p>
    <w:p w14:paraId="32B4B6E1" w14:textId="77777777" w:rsidR="00A13BCB" w:rsidRPr="008D0A77" w:rsidRDefault="00000000">
      <w:pPr>
        <w:spacing w:line="360" w:lineRule="auto"/>
      </w:pPr>
      <w:r w:rsidRPr="008D0A77">
        <w:rPr>
          <w:b/>
          <w:bCs/>
        </w:rPr>
        <w:t>Extinderea rețelelor de utilități reprezintă prioritatea absolută (nivel 1 din 5) a administrației locale</w:t>
      </w:r>
      <w:r w:rsidRPr="008D0A77">
        <w:t>, fiind considerată piatra de temelie pentru dezvoltarea viitoare a comunei. Viziunea este clară, însă implementarea se confruntă cu obstacole majore. Pentru rețeaua de apă, principalul blocaj este de natură financiară, fiind menționată "lipsa oportunităților de finanțare". Pentru rețeaua de gaze, există un plan structurat în 7 pași, derulat prin intermediul ADI "Dezvoltare Durabilă Intercomunitară Argeș".</w:t>
      </w:r>
    </w:p>
    <w:p w14:paraId="59D8ABD4" w14:textId="77777777" w:rsidR="00A13BCB" w:rsidRPr="008D0A77" w:rsidRDefault="00000000">
      <w:pPr>
        <w:spacing w:line="360" w:lineRule="auto"/>
      </w:pPr>
      <w:r w:rsidRPr="008D0A77">
        <w:t>Această prioritate administrativă este puternic confirmată de perspectivele profesioniștilor și ale mediului de afaceri. Investitorii (Q7</w:t>
      </w:r>
      <w:r w:rsidRPr="008D0A77">
        <w:rPr>
          <w:i/>
          <w:iCs/>
        </w:rPr>
        <w:t>INV) consideră extinderea rețelei de gaze naturale ca fiind cea mai urgentă necesitate pentru dezvoltarea afacerilor, în timp ce lipsa generală a utilităților este văzută ca un blocaj major (Q6</w:t>
      </w:r>
      <w:r w:rsidRPr="008D0A77">
        <w:t>INV). De asemenea, profesioniștii (Q8</w:t>
      </w:r>
      <w:r w:rsidRPr="008D0A77">
        <w:rPr>
          <w:i/>
          <w:iCs/>
        </w:rPr>
        <w:t xml:space="preserve">PRO) plasează </w:t>
      </w:r>
      <w:r w:rsidRPr="008D0A77">
        <w:rPr>
          <w:i/>
          <w:iCs/>
        </w:rPr>
        <w:lastRenderedPageBreak/>
        <w:t>extinderea rețelelor la același nivel de importanță cu modernizarea drumurilor (50% din opțiuni) ca proiect prioritar pentru creșterea atractivității comunei pentru tineri. În scenariul alocării unei finanțări de 1 milion de euro, opțiunile sunt împărțite egal între modernizarea drumurilor și extinderea canalizării (Q24</w:t>
      </w:r>
      <w:r w:rsidRPr="008D0A77">
        <w:t>PRO), ceea ce subliniază importanța critică a ambelor tipuri de infrastructură. Consensul larg asupra urgenței extinderii utilităților impune ca viitorul PUG să trateze această temă ca pe o axă strategică centrală, fundamentând o planificare multianuală a investițiilor și o politică de dezvoltare urbană strict condiționată de existența infrastructurii edilitare.</w:t>
      </w:r>
    </w:p>
    <w:p w14:paraId="6844D8E7"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raspuns_consolidat_investitori</w:t>
      </w:r>
    </w:p>
    <w:p w14:paraId="3441FD8B" w14:textId="77777777" w:rsidR="00A13BCB" w:rsidRPr="008D0A77" w:rsidRDefault="00000000">
      <w:pPr>
        <w:pStyle w:val="Titlu5"/>
      </w:pPr>
      <w:bookmarkStart w:id="77" w:name="heading_73"/>
      <w:r w:rsidRPr="008D0A77">
        <w:rPr>
          <w:i/>
          <w:iCs/>
        </w:rPr>
        <w:t>Contribuții la Anexe</w:t>
      </w:r>
      <w:bookmarkEnd w:id="77"/>
    </w:p>
    <w:p w14:paraId="62A89F5A" w14:textId="77777777" w:rsidR="00A13BCB" w:rsidRPr="008D0A77" w:rsidRDefault="00000000">
      <w:pPr>
        <w:spacing w:line="360" w:lineRule="auto"/>
      </w:pPr>
      <w:r w:rsidRPr="008D0A77">
        <w:rPr>
          <w:b/>
          <w:bCs/>
        </w:rPr>
        <w:t>Anexa 1: Soluții Urbanistice Proiective (SUP)</w:t>
      </w:r>
    </w:p>
    <w:p w14:paraId="79F62213" w14:textId="77777777" w:rsidR="00A13BCB" w:rsidRPr="008D0A77" w:rsidRDefault="00000000">
      <w:pPr>
        <w:pStyle w:val="Listparagraf"/>
        <w:numPr>
          <w:ilvl w:val="0"/>
          <w:numId w:val="200"/>
        </w:numPr>
        <w:spacing w:after="80"/>
      </w:pPr>
      <w:r w:rsidRPr="008D0A77">
        <w:rPr>
          <w:b/>
          <w:bCs/>
        </w:rPr>
        <w:t>SUP.08.1 (dezvoltare): Master Plan Integrat pentru Infrastructura Edilitară</w:t>
      </w:r>
      <w:r w:rsidRPr="008D0A77">
        <w:t>: Elaborarea unui Master Plan la nivelul comunei care să prioritizeze și să etapizeze extinderea rețelelor de apă, canalizare și gaze în toate satele, corelat cu strategia de dezvoltare compactă a localității și cu sursele de finanțare identificate. Planul va sta la baza tuturor proiectelor viitoare.</w:t>
      </w:r>
    </w:p>
    <w:p w14:paraId="72861FB2" w14:textId="77777777" w:rsidR="00A13BCB" w:rsidRPr="008D0A77" w:rsidRDefault="00000000">
      <w:pPr>
        <w:spacing w:line="360" w:lineRule="auto"/>
      </w:pPr>
      <w:r w:rsidRPr="008D0A77">
        <w:rPr>
          <w:b/>
          <w:bCs/>
        </w:rPr>
        <w:t>Anexa 2: Reguli Urbanistice Proiective (RUP)</w:t>
      </w:r>
    </w:p>
    <w:p w14:paraId="1E7AE5FA" w14:textId="77777777" w:rsidR="00A13BCB" w:rsidRPr="008D0A77" w:rsidRDefault="00000000">
      <w:pPr>
        <w:pStyle w:val="Listparagraf"/>
        <w:numPr>
          <w:ilvl w:val="0"/>
          <w:numId w:val="201"/>
        </w:numPr>
        <w:spacing w:after="80"/>
      </w:pPr>
      <w:r w:rsidRPr="008D0A77">
        <w:rPr>
          <w:b/>
          <w:bCs/>
        </w:rPr>
        <w:t>RUP.08.1 (consolidare): Condiționarea Strictă a Dezvoltărilor de Asigurarea Utilităților</w:t>
      </w:r>
      <w:r w:rsidRPr="008D0A77">
        <w:t>: Interzicerea explicită și fără derogări prin RLU a autorizării oricăror construcții noi în zone care nu beneficiază de rețele funcționale de apă și canalizare. Pentru noile dezvoltări (PUZ), se va impune obligativitatea realizării integrale a rețelelor edilitare de către investitor, înainte de parcelare.</w:t>
      </w:r>
    </w:p>
    <w:p w14:paraId="6BD57A77" w14:textId="77777777" w:rsidR="00A13BCB" w:rsidRPr="008D0A77" w:rsidRDefault="00000000">
      <w:pPr>
        <w:pStyle w:val="Listparagraf"/>
        <w:numPr>
          <w:ilvl w:val="0"/>
          <w:numId w:val="202"/>
        </w:numPr>
        <w:spacing w:after="80"/>
      </w:pPr>
      <w:r w:rsidRPr="008D0A77">
        <w:rPr>
          <w:b/>
          <w:bCs/>
        </w:rPr>
        <w:t>RUP.08.3 (nou): Crearea Coridoarelor Tehnice pentru Rețelele Edilitare</w:t>
      </w:r>
      <w:r w:rsidRPr="008D0A77">
        <w:t>: Stabilirea prin PUG a unor coridoare tehnice de-a lungul drumurilor publice și a limitelor de proprietate, dedicate exclusiv amplasării viitoarelor rețele de utilități, pentru a evita conflictele și costurile suplimentare în faza de execuție.</w:t>
      </w:r>
    </w:p>
    <w:p w14:paraId="77C80E7B" w14:textId="77777777" w:rsidR="00A13BCB" w:rsidRPr="008D0A77" w:rsidRDefault="00000000">
      <w:pPr>
        <w:spacing w:line="360" w:lineRule="auto"/>
      </w:pPr>
      <w:r w:rsidRPr="008D0A77">
        <w:rPr>
          <w:b/>
          <w:bCs/>
        </w:rPr>
        <w:t>Anexa 3: Proiecte / Inițiative punctuale</w:t>
      </w:r>
    </w:p>
    <w:p w14:paraId="50E06A36" w14:textId="77777777" w:rsidR="00A13BCB" w:rsidRPr="008D0A77" w:rsidRDefault="00000000">
      <w:pPr>
        <w:pStyle w:val="Listparagraf"/>
        <w:numPr>
          <w:ilvl w:val="0"/>
          <w:numId w:val="203"/>
        </w:numPr>
        <w:spacing w:after="80"/>
      </w:pPr>
      <w:r w:rsidRPr="008D0A77">
        <w:rPr>
          <w:b/>
          <w:bCs/>
        </w:rPr>
        <w:t>PROJ.08.1 (consolidare): Portofoliu de Proiecte pentru Extinderea Rețelelor de Apă, Canalizare și Gaze</w:t>
      </w:r>
      <w:r w:rsidRPr="008D0A77">
        <w:t>: Centralizarea tuturor proiectelor necesare, pe tronsoane și etape, într-un portofoliu matur de proiecte, cu documentații tehnice pregătite, pentru a fi depuse rapid la deschiderea liniilor de finanțare. Proiectul de extindere a rețelei de gaze prin ADI este prioritar.</w:t>
      </w:r>
    </w:p>
    <w:p w14:paraId="4C577840" w14:textId="77777777" w:rsidR="00A13BCB" w:rsidRPr="008D0A77" w:rsidRDefault="00000000">
      <w:pPr>
        <w:spacing w:line="360" w:lineRule="auto"/>
      </w:pPr>
      <w:r w:rsidRPr="008D0A77">
        <w:rPr>
          <w:b/>
          <w:bCs/>
        </w:rPr>
        <w:t>Anexa 4: Recomandări pentru documentații existente sau legislație</w:t>
      </w:r>
    </w:p>
    <w:p w14:paraId="52AD18E6" w14:textId="77777777" w:rsidR="00A13BCB" w:rsidRPr="008D0A77" w:rsidRDefault="00000000">
      <w:pPr>
        <w:pStyle w:val="Listparagraf"/>
        <w:numPr>
          <w:ilvl w:val="0"/>
          <w:numId w:val="204"/>
        </w:numPr>
        <w:spacing w:after="80"/>
      </w:pPr>
      <w:r w:rsidRPr="008D0A77">
        <w:rPr>
          <w:b/>
          <w:bCs/>
        </w:rPr>
        <w:t>Recomandare 2.19 (nou): Strategie Locală de Atragere a Finanțărilor pentru Infrastructură</w:t>
      </w:r>
      <w:r w:rsidRPr="008D0A77">
        <w:t xml:space="preserve">: Se recomandă elaborarea unei strategii dedicate și, eventual, angajarea unui consultant specializat, pentru identificarea proactivă a surselor de finanțare </w:t>
      </w:r>
      <w:r w:rsidRPr="008D0A77">
        <w:lastRenderedPageBreak/>
        <w:t>(naționale, europene, private) și pregătirea aplicațiilor pentru proiectele de infrastructură edilitară.</w:t>
      </w:r>
    </w:p>
    <w:p w14:paraId="55A10DBD" w14:textId="77777777" w:rsidR="00A13BCB" w:rsidRPr="008D0A77" w:rsidRDefault="00000000">
      <w:pPr>
        <w:pStyle w:val="Listparagraf"/>
        <w:numPr>
          <w:ilvl w:val="0"/>
          <w:numId w:val="205"/>
        </w:numPr>
        <w:spacing w:after="80"/>
      </w:pPr>
      <w:r w:rsidRPr="008D0A77">
        <w:rPr>
          <w:b/>
          <w:bCs/>
        </w:rPr>
        <w:t>Recomandare 1.13 (nou): Simplificarea Procedurilor de Avizare pentru Proiectele de Utilități în Mediul Rural</w:t>
      </w:r>
      <w:r w:rsidRPr="008D0A77">
        <w:t>: Se recomandă înaintarea unei propuneri la nivel național pentru crearea unui "ghișeu unic" sau a unei proceduri accelerate de avizare pentru proiectele de infrastructură de apă și canalizare din comune, pentru a reduce termenele birocratice.</w:t>
      </w:r>
    </w:p>
    <w:p w14:paraId="1E98F1DD" w14:textId="77777777" w:rsidR="00A13BCB" w:rsidRPr="008D0A77" w:rsidRDefault="00000000">
      <w:pPr>
        <w:spacing w:line="360" w:lineRule="auto"/>
      </w:pPr>
      <w:r w:rsidRPr="008D0A77">
        <w:rPr>
          <w:b/>
          <w:bCs/>
        </w:rPr>
        <w:t>Anexa 5: Direcția de dezvoltare a localității în orizont 2045</w:t>
      </w:r>
    </w:p>
    <w:p w14:paraId="6C837BD5" w14:textId="77777777" w:rsidR="00A13BCB" w:rsidRPr="008D0A77" w:rsidRDefault="00000000">
      <w:pPr>
        <w:pStyle w:val="Listparagraf"/>
        <w:numPr>
          <w:ilvl w:val="0"/>
          <w:numId w:val="206"/>
        </w:numPr>
        <w:spacing w:after="80"/>
      </w:pPr>
      <w:r w:rsidRPr="008D0A77">
        <w:rPr>
          <w:b/>
          <w:bCs/>
        </w:rPr>
        <w:t>TDD 08: Infrastructură Tehnico-Edilitară și Energie (dezvoltare)</w:t>
      </w:r>
      <w:r w:rsidRPr="008D0A77">
        <w:t>: În orizontul anului 2045, comuna Săpata va beneficia de o acoperire de 100% a zonelor locuite cu rețele moderne și funcționale de apă, canalizare și gaze. Finalizarea acestei infrastructuri de bază va fi eliminat unul dintre principalele obstacole în calea dezvoltării, va fi crescut exponențial calitatea vieții și va fi transformat comuna într-o locație rezidențială și investițională cu adevărat atractivă și competitivă.</w:t>
      </w:r>
    </w:p>
    <w:p w14:paraId="0B327E56" w14:textId="77777777" w:rsidR="00A13BCB" w:rsidRPr="008D0A77" w:rsidRDefault="00000000">
      <w:pPr>
        <w:pStyle w:val="Titlu3"/>
      </w:pPr>
      <w:bookmarkStart w:id="78" w:name="heading_74"/>
      <w:bookmarkStart w:id="79" w:name="_Toc223357269"/>
      <w:r w:rsidRPr="008D0A77">
        <w:rPr>
          <w:i/>
          <w:iCs/>
        </w:rPr>
        <w:t>Sinteza Tematică: TDD 08 – Infrastructură Tehnico-Edilitară și Energie (Partea a II-a)</w:t>
      </w:r>
      <w:bookmarkEnd w:id="78"/>
      <w:bookmarkEnd w:id="79"/>
    </w:p>
    <w:p w14:paraId="2B2568B5" w14:textId="77777777" w:rsidR="00A13BCB" w:rsidRPr="008D0A77" w:rsidRDefault="00000000">
      <w:pPr>
        <w:pStyle w:val="Titlu4"/>
      </w:pPr>
      <w:bookmarkStart w:id="80" w:name="heading_75"/>
      <w:r w:rsidRPr="008D0A77">
        <w:t>Tematica 2: Asigurarea acoperirii cu internet de mare viteză (fibră optică)</w:t>
      </w:r>
      <w:bookmarkEnd w:id="80"/>
    </w:p>
    <w:p w14:paraId="552EBBD3" w14:textId="77777777" w:rsidR="00A13BCB" w:rsidRPr="008D0A77" w:rsidRDefault="00000000">
      <w:pPr>
        <w:pStyle w:val="Titlu5"/>
      </w:pPr>
      <w:bookmarkStart w:id="81" w:name="heading_76"/>
      <w:r w:rsidRPr="008D0A77">
        <w:rPr>
          <w:i/>
          <w:iCs/>
        </w:rPr>
        <w:t>Răspuns Consolidat</w:t>
      </w:r>
      <w:bookmarkEnd w:id="81"/>
    </w:p>
    <w:p w14:paraId="7CE85FD8" w14:textId="77777777" w:rsidR="00A13BCB" w:rsidRPr="008D0A77" w:rsidRDefault="00000000">
      <w:pPr>
        <w:spacing w:line="360" w:lineRule="auto"/>
      </w:pPr>
      <w:r w:rsidRPr="008D0A77">
        <w:t>Asigurarea accesului la internet de mare viteză este recunoscută ca o direcție de acțiune importantă, cu prioritate ridicată (nivel 2 din 5), fiind considerată un factor esențial pentru creșterea atractivității comunei, în special pentru tineri. Viziunea administrației locale pe un orizont de 10 ani include dezvoltarea de "parteneriate cu operatorii de telecomunicații" și accesarea de "programe naționale și fonduri europene" pentru extinderea rețelei. Această perspectivă administrativă este puternic susținută de opiniile profesioniștilor, care, în proporție de 50%, au identificat "dezvoltarea rețelei de internet de mare viteză (fibră optică)" ca fiind unul dintre proiectele prioritare pentru atragerea tinerilor. Consensul dintre strategie și nevoia percepută la nivel tehnic subliniază necesitatea ca viitorul PUG să creeze un cadru de reglementare favorabil și să fundamenteze proiecte concrete pentru dezvoltarea infrastructurii digitale.</w:t>
      </w:r>
    </w:p>
    <w:p w14:paraId="79B1EBA2"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39A9A3F5" w14:textId="77777777" w:rsidR="00A13BCB" w:rsidRPr="008D0A77" w:rsidRDefault="00000000">
      <w:pPr>
        <w:pStyle w:val="Titlu5"/>
      </w:pPr>
      <w:bookmarkStart w:id="82" w:name="heading_77"/>
      <w:r w:rsidRPr="008D0A77">
        <w:rPr>
          <w:i/>
          <w:iCs/>
        </w:rPr>
        <w:t>Contribuții la Anexe</w:t>
      </w:r>
      <w:bookmarkEnd w:id="82"/>
    </w:p>
    <w:p w14:paraId="3C03BC74" w14:textId="77777777" w:rsidR="00A13BCB" w:rsidRPr="008D0A77" w:rsidRDefault="00000000">
      <w:pPr>
        <w:spacing w:line="360" w:lineRule="auto"/>
      </w:pPr>
      <w:r w:rsidRPr="008D0A77">
        <w:rPr>
          <w:b/>
          <w:bCs/>
        </w:rPr>
        <w:t>Anexa 1: Soluții Urbanistice Proiective (SUP)</w:t>
      </w:r>
    </w:p>
    <w:p w14:paraId="76618ECC" w14:textId="77777777" w:rsidR="00A13BCB" w:rsidRPr="008D0A77" w:rsidRDefault="00000000">
      <w:pPr>
        <w:pStyle w:val="Listparagraf"/>
        <w:numPr>
          <w:ilvl w:val="0"/>
          <w:numId w:val="207"/>
        </w:numPr>
        <w:spacing w:after="80"/>
      </w:pPr>
      <w:r w:rsidRPr="008D0A77">
        <w:rPr>
          <w:b/>
          <w:bCs/>
        </w:rPr>
        <w:t>SUP.08.1 (dezvoltare): Proiect "Comunitate Conectată"</w:t>
      </w:r>
      <w:r w:rsidRPr="008D0A77">
        <w:t>: Inițierea unui program strategic pentru extinderea rețelei de internet de mare viteză, bazat pe un parteneriat public-privat, care să definească etapele de dezvoltare, standardele tehnice și mecanismele de finanțare.</w:t>
      </w:r>
    </w:p>
    <w:p w14:paraId="17B00E17" w14:textId="77777777" w:rsidR="00A13BCB" w:rsidRPr="008D0A77" w:rsidRDefault="00000000">
      <w:pPr>
        <w:spacing w:line="360" w:lineRule="auto"/>
      </w:pPr>
      <w:r w:rsidRPr="008D0A77">
        <w:rPr>
          <w:b/>
          <w:bCs/>
        </w:rPr>
        <w:lastRenderedPageBreak/>
        <w:t>Anexa 2: Reguli Urbanistice Proiective (RUP)</w:t>
      </w:r>
    </w:p>
    <w:p w14:paraId="58194412" w14:textId="77777777" w:rsidR="00A13BCB" w:rsidRPr="008D0A77" w:rsidRDefault="00000000">
      <w:pPr>
        <w:pStyle w:val="Listparagraf"/>
        <w:numPr>
          <w:ilvl w:val="0"/>
          <w:numId w:val="208"/>
        </w:numPr>
        <w:spacing w:after="80"/>
      </w:pPr>
      <w:r w:rsidRPr="008D0A77">
        <w:rPr>
          <w:b/>
          <w:bCs/>
        </w:rPr>
        <w:t>RUP.08.4 (nou): Obligativitatea Includerii Canalizației pentru Fibră Optică în Proiectele de Modernizare a Drumurilor</w:t>
      </w:r>
      <w:r w:rsidRPr="008D0A77">
        <w:t>: Includerea în RLU a unei prevederi care să oblige ca orice proiect de modernizare sau construire a unui drum public sau privat să includă, în subteran, o infrastructură de tubulatură (canalizație) pentru viitoarele rețele de fibră optică, pentru a reduce costurile și a facilita extinderea ulterioară.</w:t>
      </w:r>
    </w:p>
    <w:p w14:paraId="5C555DD3" w14:textId="77777777" w:rsidR="00A13BCB" w:rsidRPr="008D0A77" w:rsidRDefault="00000000">
      <w:pPr>
        <w:spacing w:line="360" w:lineRule="auto"/>
      </w:pPr>
      <w:r w:rsidRPr="008D0A77">
        <w:rPr>
          <w:b/>
          <w:bCs/>
        </w:rPr>
        <w:t>Anexa 3: Proiecte / Inițiative punctuale</w:t>
      </w:r>
    </w:p>
    <w:p w14:paraId="51FD4816" w14:textId="77777777" w:rsidR="00A13BCB" w:rsidRPr="008D0A77" w:rsidRDefault="00000000">
      <w:pPr>
        <w:pStyle w:val="Listparagraf"/>
        <w:numPr>
          <w:ilvl w:val="0"/>
          <w:numId w:val="209"/>
        </w:numPr>
        <w:spacing w:after="80"/>
      </w:pPr>
      <w:r w:rsidRPr="008D0A77">
        <w:rPr>
          <w:b/>
          <w:bCs/>
        </w:rPr>
        <w:t>PROJ.01.2 (consolidare): Proiect de Dezvoltare a Rețelei de Internet de Mare Viteză</w:t>
      </w:r>
      <w:r w:rsidRPr="008D0A77">
        <w:t>: Elaborarea unui studiu de fezabilitate și a unui proiect tehnic detaliat pentru extinderea rețelei de fibră optică în toate satele, ca proiect prioritar pentru accesarea programelor naționale de finanțare.</w:t>
      </w:r>
    </w:p>
    <w:p w14:paraId="7CC34510" w14:textId="77777777" w:rsidR="00A13BCB" w:rsidRPr="008D0A77" w:rsidRDefault="00000000">
      <w:pPr>
        <w:spacing w:line="360" w:lineRule="auto"/>
      </w:pPr>
      <w:r w:rsidRPr="008D0A77">
        <w:rPr>
          <w:b/>
          <w:bCs/>
        </w:rPr>
        <w:t>Anexa 4: Recomandări pentru documentații existente sau legislație</w:t>
      </w:r>
    </w:p>
    <w:p w14:paraId="6A3D652E" w14:textId="77777777" w:rsidR="00A13BCB" w:rsidRPr="008D0A77" w:rsidRDefault="00000000">
      <w:pPr>
        <w:pStyle w:val="Listparagraf"/>
        <w:numPr>
          <w:ilvl w:val="0"/>
          <w:numId w:val="210"/>
        </w:numPr>
        <w:spacing w:after="80"/>
      </w:pPr>
      <w:r w:rsidRPr="008D0A77">
        <w:rPr>
          <w:b/>
          <w:bCs/>
        </w:rPr>
        <w:t>Recomandare 2.20 (nou): Crearea unui Cadastru al Infrastructurii de Comunicații</w:t>
      </w:r>
      <w:r w:rsidRPr="008D0A77">
        <w:t>: Se recomandă inițierea, în paralel cu platforma GIS, a unui cadastru al rețelelor de comunicații existente, pentru a avea o imagine clară a acoperirii și pentru a fundamenta negocierile cu operatorii telecom.</w:t>
      </w:r>
    </w:p>
    <w:p w14:paraId="505F84FB" w14:textId="77777777" w:rsidR="00A13BCB" w:rsidRPr="008D0A77" w:rsidRDefault="00000000">
      <w:pPr>
        <w:spacing w:line="360" w:lineRule="auto"/>
      </w:pPr>
      <w:r w:rsidRPr="008D0A77">
        <w:rPr>
          <w:b/>
          <w:bCs/>
        </w:rPr>
        <w:t>Anexa 5: Direcția de dezvoltare a localității în orizont 2045</w:t>
      </w:r>
    </w:p>
    <w:p w14:paraId="7B7D60E7" w14:textId="77777777" w:rsidR="00A13BCB" w:rsidRPr="008D0A77" w:rsidRDefault="00000000">
      <w:pPr>
        <w:pStyle w:val="Listparagraf"/>
        <w:numPr>
          <w:ilvl w:val="0"/>
          <w:numId w:val="211"/>
        </w:numPr>
        <w:spacing w:after="80"/>
      </w:pPr>
      <w:r w:rsidRPr="008D0A77">
        <w:rPr>
          <w:b/>
          <w:bCs/>
        </w:rPr>
        <w:t>TDD 08: Infrastructură Tehnico-Edilitară și Energie (completare)</w:t>
      </w:r>
      <w:r w:rsidRPr="008D0A77">
        <w:t>: În 2045, Săpata va fi o comună complet conectată digital, unde fiecare gospodărie și afacere are acces la internet de mare viteză. Această infrastructură digitală robustă va fi un pilon al dezvoltării economice, va fi stimulat munca de la distanță și va fi consolidat statutul comunei ca o alternativă rezidențială modernă și atractivă.</w:t>
      </w:r>
    </w:p>
    <w:p w14:paraId="13FB8850" w14:textId="77777777" w:rsidR="00A13BCB" w:rsidRPr="008D0A77" w:rsidRDefault="00000000">
      <w:pPr>
        <w:pStyle w:val="Titlu4"/>
      </w:pPr>
      <w:bookmarkStart w:id="83" w:name="heading_78"/>
      <w:r w:rsidRPr="008D0A77">
        <w:t>Tematica 3: Dezvoltarea proiectelor de energie regenerabilă</w:t>
      </w:r>
      <w:bookmarkEnd w:id="83"/>
    </w:p>
    <w:p w14:paraId="33A92B6C" w14:textId="77777777" w:rsidR="00A13BCB" w:rsidRPr="008D0A77" w:rsidRDefault="00000000">
      <w:pPr>
        <w:pStyle w:val="Titlu5"/>
      </w:pPr>
      <w:bookmarkStart w:id="84" w:name="heading_79"/>
      <w:r w:rsidRPr="008D0A77">
        <w:rPr>
          <w:i/>
          <w:iCs/>
        </w:rPr>
        <w:t>Răspuns Consolidat</w:t>
      </w:r>
      <w:bookmarkEnd w:id="84"/>
    </w:p>
    <w:p w14:paraId="7BF39736" w14:textId="77777777" w:rsidR="00A13BCB" w:rsidRPr="008D0A77" w:rsidRDefault="00000000">
      <w:pPr>
        <w:spacing w:line="360" w:lineRule="auto"/>
      </w:pPr>
      <w:r w:rsidRPr="008D0A77">
        <w:t>Dezvoltarea proiectelor de energie regenerabilă este considerată o temă cu prioritate medie (nivel 3 din 5), indicând o deschidere strategică a administrației locale către tranziția energetică. În prezent, există inițiative la nivel de Studiu de Fezabilitate pentru instalarea de panouri fotovoltaice. Această deschidere este contrabalansată de o atitudine precaută și responsabilă din partea profesioniștilor: 100% dintre aceștia susțin fără echivoc că avizarea unui proiect de parc fotovoltaic pe teren agricol trebuie condiționată de realizarea unui studiu de impact asupra peisajului și productivității agricole. Acest consens absolut subliniază necesitatea ca viitorul PUG să creeze un cadru de reglementare care să permită dezvoltarea energiei verzi, dar într-un mod controlat, care să protejeze resursele agricole și peisagistice valoroase ale comunei.</w:t>
      </w:r>
    </w:p>
    <w:p w14:paraId="4AFCEFAC"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64837977" w14:textId="77777777" w:rsidR="00A13BCB" w:rsidRPr="008D0A77" w:rsidRDefault="00000000">
      <w:pPr>
        <w:pStyle w:val="Titlu5"/>
      </w:pPr>
      <w:bookmarkStart w:id="85" w:name="heading_80"/>
      <w:r w:rsidRPr="008D0A77">
        <w:rPr>
          <w:i/>
          <w:iCs/>
        </w:rPr>
        <w:t>Contribuții la Anexe</w:t>
      </w:r>
      <w:bookmarkEnd w:id="85"/>
    </w:p>
    <w:p w14:paraId="22D7BE39" w14:textId="77777777" w:rsidR="00A13BCB" w:rsidRPr="008D0A77" w:rsidRDefault="00000000">
      <w:pPr>
        <w:spacing w:line="360" w:lineRule="auto"/>
      </w:pPr>
      <w:r w:rsidRPr="008D0A77">
        <w:rPr>
          <w:b/>
          <w:bCs/>
        </w:rPr>
        <w:lastRenderedPageBreak/>
        <w:t>Anexa 1: Soluții Urbanistice Proiective (SUP)</w:t>
      </w:r>
    </w:p>
    <w:p w14:paraId="49A94B13" w14:textId="77777777" w:rsidR="00A13BCB" w:rsidRPr="008D0A77" w:rsidRDefault="00000000">
      <w:pPr>
        <w:pStyle w:val="Listparagraf"/>
        <w:numPr>
          <w:ilvl w:val="0"/>
          <w:numId w:val="212"/>
        </w:numPr>
        <w:spacing w:after="80"/>
      </w:pPr>
      <w:r w:rsidRPr="008D0A77">
        <w:rPr>
          <w:b/>
          <w:bCs/>
        </w:rPr>
        <w:t>SUP.08.2 (dezvoltare): Program "Energie Verde pentru Săpata"</w:t>
      </w:r>
      <w:r w:rsidRPr="008D0A77">
        <w:t>: Dezvoltarea unui program cadru care să definească zonele pretabile pentru proiecte de energie regenerabilă (cu prioritate pe terenuri neproductive și acoperișuri), să stabilească criterii de integrare în peisaj și să încurajeze soluțiile de prosumator la nivel de gospodărie și instituție publică.</w:t>
      </w:r>
    </w:p>
    <w:p w14:paraId="7EB204D8" w14:textId="77777777" w:rsidR="00A13BCB" w:rsidRPr="008D0A77" w:rsidRDefault="00000000">
      <w:pPr>
        <w:spacing w:line="360" w:lineRule="auto"/>
      </w:pPr>
      <w:r w:rsidRPr="008D0A77">
        <w:rPr>
          <w:b/>
          <w:bCs/>
        </w:rPr>
        <w:t>Anexa 2: Reguli Urbanistice Proiective (RUP)</w:t>
      </w:r>
    </w:p>
    <w:p w14:paraId="0E70D6B8" w14:textId="77777777" w:rsidR="00A13BCB" w:rsidRPr="008D0A77" w:rsidRDefault="00000000">
      <w:pPr>
        <w:pStyle w:val="Listparagraf"/>
        <w:numPr>
          <w:ilvl w:val="0"/>
          <w:numId w:val="213"/>
        </w:numPr>
        <w:spacing w:after="80"/>
      </w:pPr>
      <w:r w:rsidRPr="008D0A77">
        <w:rPr>
          <w:b/>
          <w:bCs/>
        </w:rPr>
        <w:t>RUP.08.2 (consolidare): Obligativitatea Studiilor de Impact pentru Parcurile Fotovoltaice pe Terenuri Agricole</w:t>
      </w:r>
      <w:r w:rsidRPr="008D0A77">
        <w:t>: Includerea explicită în RLU a obligativității ca orice proiect de parc fotovoltaic care depășește o anumită suprafață (ex: 1 ha), propus pe teren agricol, să fie supus avizării pe baza unui studiu de impact privind peisajul, calitatea solului și productivitatea agricolă a zonei.</w:t>
      </w:r>
    </w:p>
    <w:p w14:paraId="19EA1B40" w14:textId="77777777" w:rsidR="00A13BCB" w:rsidRPr="008D0A77" w:rsidRDefault="00000000">
      <w:pPr>
        <w:spacing w:line="360" w:lineRule="auto"/>
      </w:pPr>
      <w:r w:rsidRPr="008D0A77">
        <w:rPr>
          <w:b/>
          <w:bCs/>
        </w:rPr>
        <w:t>Anexa 3: Proiecte / Inițiative punctuale</w:t>
      </w:r>
    </w:p>
    <w:p w14:paraId="452427E3" w14:textId="77777777" w:rsidR="00A13BCB" w:rsidRPr="008D0A77" w:rsidRDefault="00000000">
      <w:pPr>
        <w:pStyle w:val="Listparagraf"/>
        <w:numPr>
          <w:ilvl w:val="0"/>
          <w:numId w:val="214"/>
        </w:numPr>
        <w:spacing w:after="80"/>
      </w:pPr>
      <w:r w:rsidRPr="008D0A77">
        <w:rPr>
          <w:b/>
          <w:bCs/>
        </w:rPr>
        <w:t>PROJ.08.2 (nou): Proiect-pilot de Instalare a Panourilor Fotovoltaice pe Clădirile Publice</w:t>
      </w:r>
      <w:r w:rsidRPr="008D0A77">
        <w:t>: Elaborarea și implementarea unui proiect pentru dotarea clădirilor publice (primărie, școli, cămin cultural) cu panouri fotovoltaice, pentru a reduce costurile cu energia și pentru a servi ca model de bună practică pentru comunitate.</w:t>
      </w:r>
    </w:p>
    <w:p w14:paraId="171B0DCD" w14:textId="77777777" w:rsidR="00A13BCB" w:rsidRPr="008D0A77" w:rsidRDefault="00000000">
      <w:pPr>
        <w:spacing w:line="360" w:lineRule="auto"/>
      </w:pPr>
      <w:r w:rsidRPr="008D0A77">
        <w:rPr>
          <w:b/>
          <w:bCs/>
        </w:rPr>
        <w:t>Anexa 4: Recomandări pentru documentații existente sau legislație</w:t>
      </w:r>
    </w:p>
    <w:p w14:paraId="03ED3F41" w14:textId="77777777" w:rsidR="00A13BCB" w:rsidRPr="008D0A77" w:rsidRDefault="00000000">
      <w:pPr>
        <w:pStyle w:val="Listparagraf"/>
        <w:numPr>
          <w:ilvl w:val="0"/>
          <w:numId w:val="215"/>
        </w:numPr>
        <w:spacing w:after="80"/>
      </w:pPr>
      <w:r w:rsidRPr="008D0A77">
        <w:rPr>
          <w:b/>
          <w:bCs/>
        </w:rPr>
        <w:t>Recomandare 2.21 (nou): Ghid Local pentru Proiecte de Energie Regenerabilă</w:t>
      </w:r>
      <w:r w:rsidRPr="008D0A77">
        <w:t>: Se recomandă elaborarea unui ghid tehnic local care să detalieze criteriile de amplasare, cerințele de proiectare și pașii de avizare pentru proiectele de energie regenerabilă, pentru a oferi predictibilitate investitorilor și a proteja interesele comunității.</w:t>
      </w:r>
    </w:p>
    <w:p w14:paraId="3FA0428E" w14:textId="77777777" w:rsidR="00A13BCB" w:rsidRPr="008D0A77" w:rsidRDefault="00000000">
      <w:pPr>
        <w:spacing w:line="360" w:lineRule="auto"/>
      </w:pPr>
      <w:r w:rsidRPr="008D0A77">
        <w:rPr>
          <w:b/>
          <w:bCs/>
        </w:rPr>
        <w:t>Anexa 5: Direcția de dezvoltare a localității în orizont 2045</w:t>
      </w:r>
    </w:p>
    <w:p w14:paraId="0226264B" w14:textId="77777777" w:rsidR="00A13BCB" w:rsidRPr="008D0A77" w:rsidRDefault="00000000">
      <w:pPr>
        <w:pStyle w:val="Listparagraf"/>
        <w:numPr>
          <w:ilvl w:val="0"/>
          <w:numId w:val="216"/>
        </w:numPr>
        <w:spacing w:after="80"/>
      </w:pPr>
      <w:r w:rsidRPr="008D0A77">
        <w:rPr>
          <w:b/>
          <w:bCs/>
        </w:rPr>
        <w:t>TDD 08: Infrastructură Tehnico-Edilitară și Energie (completare)</w:t>
      </w:r>
      <w:r w:rsidRPr="008D0A77">
        <w:t>: În 2045, Săpata va fi o comunitate sustenabilă energetic, care își produce o parte semnificativă din necesarul de energie din surse regenerabile, într-un mod perfect integrat în peisaj și fără a compromite potențialul agricol. Clădirile publice vor fi autonome energetic, iar cetățenii vor fi încurajați să devină prosumatori, contribuind la un sistem energetic local, rezilient și ecologic.</w:t>
      </w:r>
    </w:p>
    <w:p w14:paraId="0C97C385" w14:textId="77777777" w:rsidR="00A13BCB" w:rsidRPr="008D0A77" w:rsidRDefault="00000000">
      <w:pPr>
        <w:pStyle w:val="Titlu4"/>
      </w:pPr>
      <w:bookmarkStart w:id="86" w:name="heading_81"/>
      <w:r w:rsidRPr="008D0A77">
        <w:t>Tematica 4: Modernizarea rețelei de energie electrică</w:t>
      </w:r>
      <w:bookmarkEnd w:id="86"/>
    </w:p>
    <w:p w14:paraId="3534889B" w14:textId="77777777" w:rsidR="00A13BCB" w:rsidRPr="008D0A77" w:rsidRDefault="00000000">
      <w:pPr>
        <w:pStyle w:val="Titlu5"/>
      </w:pPr>
      <w:bookmarkStart w:id="87" w:name="heading_82"/>
      <w:r w:rsidRPr="008D0A77">
        <w:rPr>
          <w:i/>
          <w:iCs/>
        </w:rPr>
        <w:t>Răspuns Consolidat</w:t>
      </w:r>
      <w:bookmarkEnd w:id="87"/>
    </w:p>
    <w:p w14:paraId="3B697120" w14:textId="77777777" w:rsidR="00A13BCB" w:rsidRPr="008D0A77" w:rsidRDefault="00000000">
      <w:pPr>
        <w:spacing w:line="360" w:lineRule="auto"/>
      </w:pPr>
      <w:r w:rsidRPr="008D0A77">
        <w:t xml:space="preserve">Modernizarea rețelei de energie electrică este considerată o temă cu prioritate scăzută (nivel 5 din 5) de către administrația locală. Justificarea principală este percepția că, în prezent, "nu există probleme deosebite legate de calitatea serviciilor de energie electrică". Această evaluare nu este contrazisă de datele colectate de la profesioniști, care nu au semnalat deficiențe majore în acest domeniu. Prin urmare, deși menținerea unei rețele electrice fiabile este esențială pe termen lung, absența unor probleme stringente face ca intervențiile majore în acest sector să nu reprezinte o </w:t>
      </w:r>
      <w:r w:rsidRPr="008D0A77">
        <w:lastRenderedPageBreak/>
        <w:t>urgență în orizontul imediat de planificare, spre deosebire de extinderea celorlalte rețele de utilități.</w:t>
      </w:r>
    </w:p>
    <w:p w14:paraId="5725A683"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5A71D57E" w14:textId="77777777" w:rsidR="00A13BCB" w:rsidRPr="008D0A77" w:rsidRDefault="00000000">
      <w:pPr>
        <w:pStyle w:val="Titlu5"/>
      </w:pPr>
      <w:bookmarkStart w:id="88" w:name="heading_83"/>
      <w:r w:rsidRPr="008D0A77">
        <w:rPr>
          <w:i/>
          <w:iCs/>
        </w:rPr>
        <w:t>Contribuții la Anexe</w:t>
      </w:r>
      <w:bookmarkEnd w:id="88"/>
    </w:p>
    <w:p w14:paraId="5C181DCF" w14:textId="77777777" w:rsidR="00A13BCB" w:rsidRPr="008D0A77" w:rsidRDefault="00000000">
      <w:pPr>
        <w:spacing w:line="360" w:lineRule="auto"/>
      </w:pPr>
      <w:r w:rsidRPr="008D0A77">
        <w:rPr>
          <w:b/>
          <w:bCs/>
        </w:rPr>
        <w:t>Anexa 1: Soluții Urbanistice Proiective (SUP)</w:t>
      </w:r>
    </w:p>
    <w:p w14:paraId="243C82A4" w14:textId="77777777" w:rsidR="00A13BCB" w:rsidRPr="008D0A77" w:rsidRDefault="00000000">
      <w:pPr>
        <w:pStyle w:val="Listparagraf"/>
        <w:numPr>
          <w:ilvl w:val="0"/>
          <w:numId w:val="217"/>
        </w:numPr>
        <w:spacing w:after="80"/>
      </w:pPr>
      <w:r w:rsidRPr="008D0A77">
        <w:rPr>
          <w:b/>
          <w:bCs/>
        </w:rPr>
        <w:t>SUP.08.3 (nou): Plan de Mentenanță și Reziliență pentru Rețeaua Electrică</w:t>
      </w:r>
      <w:r w:rsidRPr="008D0A77">
        <w:t>: Elaborarea unui plan pe termen lung care să vizeze modernizarea preventivă a rețelei electrice, în special în contextul creșterii consumului datorat noilor dezvoltări și al integrării surselor de energie regenerabilă.</w:t>
      </w:r>
    </w:p>
    <w:p w14:paraId="406C8B65" w14:textId="77777777" w:rsidR="00A13BCB" w:rsidRPr="008D0A77" w:rsidRDefault="00000000">
      <w:pPr>
        <w:spacing w:line="360" w:lineRule="auto"/>
      </w:pPr>
      <w:r w:rsidRPr="008D0A77">
        <w:rPr>
          <w:b/>
          <w:bCs/>
        </w:rPr>
        <w:t>Anexa 2: Reguli Urbanistice Proiective (RUP)</w:t>
      </w:r>
    </w:p>
    <w:p w14:paraId="1F2C75EA" w14:textId="77777777" w:rsidR="00A13BCB" w:rsidRPr="008D0A77" w:rsidRDefault="00000000">
      <w:pPr>
        <w:pStyle w:val="Listparagraf"/>
        <w:numPr>
          <w:ilvl w:val="0"/>
          <w:numId w:val="218"/>
        </w:numPr>
        <w:spacing w:after="80"/>
      </w:pPr>
      <w:r w:rsidRPr="008D0A77">
        <w:rPr>
          <w:b/>
          <w:bCs/>
        </w:rPr>
        <w:t>RUP.08.5 (nou): Coordonarea Dezvoltării Rețelei Electrice cu Planificarea Urbană</w:t>
      </w:r>
      <w:r w:rsidRPr="008D0A77">
        <w:t>: Includerea în RLU a unei prevederi care să oblige ca orice extindere a intravilanului sau aprobare a unei dezvoltări de anvergură să fie însoțită de un aviz de la operatorul de distribuție a energiei electrice, care să confirme capacitatea rețelei de a prelua noul consum.</w:t>
      </w:r>
    </w:p>
    <w:p w14:paraId="07B44BC8" w14:textId="77777777" w:rsidR="00A13BCB" w:rsidRPr="008D0A77" w:rsidRDefault="00000000">
      <w:pPr>
        <w:spacing w:line="360" w:lineRule="auto"/>
      </w:pPr>
      <w:r w:rsidRPr="008D0A77">
        <w:rPr>
          <w:b/>
          <w:bCs/>
        </w:rPr>
        <w:t>Anexa 3: Proiecte / Inițiative punctuale</w:t>
      </w:r>
    </w:p>
    <w:p w14:paraId="2ACBECDB" w14:textId="77777777" w:rsidR="00A13BCB" w:rsidRPr="008D0A77" w:rsidRDefault="00000000">
      <w:pPr>
        <w:pStyle w:val="Listparagraf"/>
        <w:numPr>
          <w:ilvl w:val="0"/>
          <w:numId w:val="219"/>
        </w:numPr>
        <w:spacing w:after="80"/>
      </w:pPr>
      <w:r w:rsidRPr="008D0A77">
        <w:rPr>
          <w:b/>
          <w:bCs/>
        </w:rPr>
        <w:t>PROJ.08.3 (nou): Proiect de Audit al Rețelei Electrice</w:t>
      </w:r>
      <w:r w:rsidRPr="008D0A77">
        <w:t>: Contractarea unui audit tehnic al stării actuale a rețelei electrice de distribuție, pentru a identifica punctele vulnerabile și a fundamenta un plan multianual de modernizare preventivă.</w:t>
      </w:r>
    </w:p>
    <w:p w14:paraId="6C4A660C" w14:textId="77777777" w:rsidR="00A13BCB" w:rsidRPr="008D0A77" w:rsidRDefault="00000000">
      <w:pPr>
        <w:spacing w:line="360" w:lineRule="auto"/>
      </w:pPr>
      <w:r w:rsidRPr="008D0A77">
        <w:rPr>
          <w:b/>
          <w:bCs/>
        </w:rPr>
        <w:t>Anexa 4: Recomandări pentru documentații existente sau legislație</w:t>
      </w:r>
    </w:p>
    <w:p w14:paraId="7D39C80D" w14:textId="77777777" w:rsidR="00A13BCB" w:rsidRPr="008D0A77" w:rsidRDefault="00000000">
      <w:pPr>
        <w:pStyle w:val="Listparagraf"/>
        <w:numPr>
          <w:ilvl w:val="0"/>
          <w:numId w:val="220"/>
        </w:numPr>
        <w:spacing w:after="80"/>
      </w:pPr>
      <w:r w:rsidRPr="008D0A77">
        <w:rPr>
          <w:b/>
          <w:bCs/>
        </w:rPr>
        <w:t>Recomandare 2.22 (nou): Protocol de Colaborare cu Operatorul de Distribuție</w:t>
      </w:r>
      <w:r w:rsidRPr="008D0A77">
        <w:t>: Se recomandă încheierea unui protocol de colaborare permanentă cu operatorul de distribuție a energiei electrice pentru a asigura o planificare coordonată a investițiilor și pentru a corela planurile de dezvoltare ale comunei cu cele de modernizare a rețelei.</w:t>
      </w:r>
    </w:p>
    <w:p w14:paraId="2CBC97EE" w14:textId="77777777" w:rsidR="00A13BCB" w:rsidRPr="008D0A77" w:rsidRDefault="00000000">
      <w:pPr>
        <w:spacing w:line="360" w:lineRule="auto"/>
      </w:pPr>
      <w:r w:rsidRPr="008D0A77">
        <w:rPr>
          <w:b/>
          <w:bCs/>
        </w:rPr>
        <w:t>Anexa 5: Direcția de dezvoltare a localității în orizont 2045</w:t>
      </w:r>
    </w:p>
    <w:p w14:paraId="5A1D4D04" w14:textId="77777777" w:rsidR="00A13BCB" w:rsidRPr="008D0A77" w:rsidRDefault="00000000">
      <w:pPr>
        <w:pStyle w:val="Listparagraf"/>
        <w:numPr>
          <w:ilvl w:val="0"/>
          <w:numId w:val="221"/>
        </w:numPr>
        <w:spacing w:after="80"/>
      </w:pPr>
      <w:r w:rsidRPr="008D0A77">
        <w:rPr>
          <w:b/>
          <w:bCs/>
        </w:rPr>
        <w:t>TDD 08: Infrastructură Tehnico-Edilitară și Energie (completare)</w:t>
      </w:r>
      <w:r w:rsidRPr="008D0A77">
        <w:t>: În 2045, rețeaua de energie electrică a comunei Săpata va fi una modernă, inteligentă (smart grid-ready) și pe deplin rezilientă, capabilă să integreze fără probleme producția locală de energie regenerabilă și să susțină un consum crescut, specific unei comunități dinamice și complet electrificate.</w:t>
      </w:r>
    </w:p>
    <w:p w14:paraId="31207E34" w14:textId="77777777" w:rsidR="00A13BCB" w:rsidRPr="008D0A77" w:rsidRDefault="00000000">
      <w:pPr>
        <w:pStyle w:val="Titlu3"/>
      </w:pPr>
      <w:bookmarkStart w:id="89" w:name="heading_84"/>
      <w:bookmarkStart w:id="90" w:name="_Toc223357270"/>
      <w:r w:rsidRPr="008D0A77">
        <w:rPr>
          <w:i/>
          <w:iCs/>
        </w:rPr>
        <w:t>Sinteza Tematică: TDD 09 – Dotări și Servicii Publice</w:t>
      </w:r>
      <w:bookmarkEnd w:id="89"/>
      <w:bookmarkEnd w:id="90"/>
    </w:p>
    <w:p w14:paraId="46964C02" w14:textId="77777777" w:rsidR="00A13BCB" w:rsidRPr="008D0A77" w:rsidRDefault="00000000">
      <w:pPr>
        <w:pStyle w:val="Titlu4"/>
      </w:pPr>
      <w:bookmarkStart w:id="91" w:name="heading_85"/>
      <w:r w:rsidRPr="008D0A77">
        <w:t>Tematica 1: Crearea de noi dotări publice conform deficitului identificat</w:t>
      </w:r>
      <w:bookmarkEnd w:id="91"/>
    </w:p>
    <w:p w14:paraId="0EEECEA2" w14:textId="77777777" w:rsidR="00A13BCB" w:rsidRPr="008D0A77" w:rsidRDefault="00000000">
      <w:pPr>
        <w:pStyle w:val="Titlu5"/>
      </w:pPr>
      <w:bookmarkStart w:id="92" w:name="heading_86"/>
      <w:r w:rsidRPr="008D0A77">
        <w:rPr>
          <w:i/>
          <w:iCs/>
        </w:rPr>
        <w:t>Răspuns Consolidat</w:t>
      </w:r>
      <w:bookmarkEnd w:id="92"/>
    </w:p>
    <w:p w14:paraId="7A79D186" w14:textId="77777777" w:rsidR="00A13BCB" w:rsidRPr="008D0A77" w:rsidRDefault="00000000">
      <w:pPr>
        <w:spacing w:line="360" w:lineRule="auto"/>
      </w:pPr>
      <w:r w:rsidRPr="008D0A77">
        <w:t xml:space="preserve">Analiza datelor relevă un deficit acut și unanim recunoscut în ceea ce privește dotările publice esențiale. Atât administrația locală, cât și profesioniștii consultați converg asupra unei nevoi </w:t>
      </w:r>
      <w:r w:rsidRPr="008D0A77">
        <w:lastRenderedPageBreak/>
        <w:t xml:space="preserve">critice: </w:t>
      </w:r>
      <w:r w:rsidRPr="008D0A77">
        <w:rPr>
          <w:b/>
          <w:bCs/>
        </w:rPr>
        <w:t>lipsa unei farmacii</w:t>
      </w:r>
      <w:r w:rsidRPr="008D0A77">
        <w:t xml:space="preserve">, considerată de administrație cel mai mare deficit la nivelul localității. Această percepție este validată de profesioniști, 50% dintre aceștia indicând farmacia ca funcțiunea care lipsește cel mai mult. Suplimentar, cealaltă jumătate a profesioniștilor evidențiază absența unui </w:t>
      </w:r>
      <w:r w:rsidRPr="008D0A77">
        <w:rPr>
          <w:b/>
          <w:bCs/>
        </w:rPr>
        <w:t>centru cultural sau multifuncțional modern</w:t>
      </w:r>
      <w:r w:rsidRPr="008D0A77">
        <w:t>, semnalând o carență nu doar în sfera serviciilor de sănătate, ci și în cea a vieții comunitare și culturale. Prioritatea absolută (nivel 1 din 5) acordată de administrație acestei teme, coroborată cu consensul experților, subliniază urgența includerii în PUG a unor soluții și proiecte concrete pentru rezolvarea acestor lipsuri fundamentale.</w:t>
      </w:r>
    </w:p>
    <w:p w14:paraId="2E67F61F"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6559C13A" w14:textId="77777777" w:rsidR="00A13BCB" w:rsidRPr="008D0A77" w:rsidRDefault="00000000">
      <w:pPr>
        <w:pStyle w:val="Titlu5"/>
      </w:pPr>
      <w:bookmarkStart w:id="93" w:name="heading_87"/>
      <w:r w:rsidRPr="008D0A77">
        <w:rPr>
          <w:i/>
          <w:iCs/>
        </w:rPr>
        <w:t>Contribuții la Anexe</w:t>
      </w:r>
      <w:bookmarkEnd w:id="93"/>
    </w:p>
    <w:p w14:paraId="3F56B03A" w14:textId="77777777" w:rsidR="00A13BCB" w:rsidRPr="008D0A77" w:rsidRDefault="00000000">
      <w:pPr>
        <w:spacing w:line="360" w:lineRule="auto"/>
      </w:pPr>
      <w:r w:rsidRPr="008D0A77">
        <w:rPr>
          <w:b/>
          <w:bCs/>
        </w:rPr>
        <w:t>Anexa 1: Soluții Urbanistice Proiective (SUP)</w:t>
      </w:r>
    </w:p>
    <w:p w14:paraId="7BB378F5" w14:textId="77777777" w:rsidR="00A13BCB" w:rsidRPr="008D0A77" w:rsidRDefault="00000000">
      <w:pPr>
        <w:pStyle w:val="Listparagraf"/>
        <w:numPr>
          <w:ilvl w:val="0"/>
          <w:numId w:val="222"/>
        </w:numPr>
        <w:spacing w:after="80"/>
      </w:pPr>
      <w:r w:rsidRPr="008D0A77">
        <w:rPr>
          <w:b/>
          <w:bCs/>
        </w:rPr>
        <w:t>SUP.09.1: Program pentru Asigurarea Serviciilor de Sănătate Esențiale</w:t>
      </w:r>
      <w:r w:rsidRPr="008D0A77">
        <w:t>: Dezvoltarea unui program cadru pentru atragerea de servicii medicale în comună, cu prioritate pe înființarea unui punct farmaceutic, prin parteneriate public-private sau prin oferirea de facilități investitorilor.</w:t>
      </w:r>
    </w:p>
    <w:p w14:paraId="2F3451AE" w14:textId="77777777" w:rsidR="00A13BCB" w:rsidRPr="008D0A77" w:rsidRDefault="00000000">
      <w:pPr>
        <w:pStyle w:val="Listparagraf"/>
        <w:numPr>
          <w:ilvl w:val="0"/>
          <w:numId w:val="223"/>
        </w:numPr>
        <w:spacing w:after="80"/>
      </w:pPr>
      <w:r w:rsidRPr="008D0A77">
        <w:rPr>
          <w:b/>
          <w:bCs/>
        </w:rPr>
        <w:t>SUP.09.2: Proiect Strategic pentru Dezvoltarea unui Hub Comunitar Multifuncțional</w:t>
      </w:r>
      <w:r w:rsidRPr="008D0A77">
        <w:t>: Inițierea unui proiect pentru construirea unui centru modern care să integreze funcțiuni culturale (bibliotecă, sală de spectacole), sociale (centru de zi) și administrative, pentru a deveni un pol central al vieții comunitare.</w:t>
      </w:r>
    </w:p>
    <w:p w14:paraId="052E51A9" w14:textId="77777777" w:rsidR="00A13BCB" w:rsidRPr="008D0A77" w:rsidRDefault="00000000">
      <w:pPr>
        <w:spacing w:line="360" w:lineRule="auto"/>
      </w:pPr>
      <w:r w:rsidRPr="008D0A77">
        <w:rPr>
          <w:b/>
          <w:bCs/>
        </w:rPr>
        <w:t>Anexa 2: Reguli Urbanistice Proiective (RUP)</w:t>
      </w:r>
    </w:p>
    <w:p w14:paraId="5CFF84E1" w14:textId="77777777" w:rsidR="00A13BCB" w:rsidRPr="008D0A77" w:rsidRDefault="00000000">
      <w:pPr>
        <w:pStyle w:val="Listparagraf"/>
        <w:numPr>
          <w:ilvl w:val="0"/>
          <w:numId w:val="224"/>
        </w:numPr>
        <w:spacing w:after="80"/>
      </w:pPr>
      <w:r w:rsidRPr="008D0A77">
        <w:rPr>
          <w:b/>
          <w:bCs/>
        </w:rPr>
        <w:t>RUP.09.1: Rezervarea de Terenuri pentru Dotări Publice de Interes Major</w:t>
      </w:r>
      <w:r w:rsidRPr="008D0A77">
        <w:t>: Includerea în RLU a obligativității rezervării, în cadrul zonelor centrale sau a viitoarelor dezvoltări, a unor terenuri cu destinație specifică pentru dotări publice de sănătate și cultură, pentru a asigura disponibilitatea spațială pe termen lung.</w:t>
      </w:r>
    </w:p>
    <w:p w14:paraId="51998653" w14:textId="77777777" w:rsidR="00A13BCB" w:rsidRPr="008D0A77" w:rsidRDefault="00000000">
      <w:pPr>
        <w:spacing w:line="360" w:lineRule="auto"/>
      </w:pPr>
      <w:r w:rsidRPr="008D0A77">
        <w:rPr>
          <w:b/>
          <w:bCs/>
        </w:rPr>
        <w:t>Anexa 3: Proiecte / Inițiative punctuale</w:t>
      </w:r>
    </w:p>
    <w:p w14:paraId="09C30F26" w14:textId="77777777" w:rsidR="00A13BCB" w:rsidRPr="008D0A77" w:rsidRDefault="00000000">
      <w:pPr>
        <w:pStyle w:val="Listparagraf"/>
        <w:numPr>
          <w:ilvl w:val="0"/>
          <w:numId w:val="225"/>
        </w:numPr>
        <w:spacing w:after="80"/>
      </w:pPr>
      <w:r w:rsidRPr="008D0A77">
        <w:rPr>
          <w:b/>
          <w:bCs/>
        </w:rPr>
        <w:t>PROJ.09.1 (consolidare): Proiect pentru Înființarea unui Punct Farmaceutic în Comună</w:t>
      </w:r>
      <w:r w:rsidRPr="008D0A77">
        <w:t>: Elaborarea unui pachet de facilități (ex: punerea la dispoziție a unui spațiu în condiții avantajoase, scutiri de taxe locale pe o perioadă determinată) și lansarea unei invitații publice către operatorii farmaceutici pentru deschiderea unei unități în Săpata.</w:t>
      </w:r>
    </w:p>
    <w:p w14:paraId="1B28D4FC" w14:textId="77777777" w:rsidR="00A13BCB" w:rsidRPr="008D0A77" w:rsidRDefault="00000000">
      <w:pPr>
        <w:pStyle w:val="Listparagraf"/>
        <w:numPr>
          <w:ilvl w:val="0"/>
          <w:numId w:val="226"/>
        </w:numPr>
        <w:spacing w:after="80"/>
      </w:pPr>
      <w:r w:rsidRPr="008D0A77">
        <w:rPr>
          <w:b/>
          <w:bCs/>
        </w:rPr>
        <w:t>PROJ.09.2 (consolidare): Proiect pentru Înființarea unui Centru Cultural Multifuncțional</w:t>
      </w:r>
      <w:r w:rsidRPr="008D0A77">
        <w:t>: Realizarea unui studiu de fezabilitate și a unui proiect tehnic pentru un centru cultural modern, care să poată fi depus pentru finanțare prin programe naționale (ex: CNI) sau europene.</w:t>
      </w:r>
    </w:p>
    <w:p w14:paraId="087F9986" w14:textId="77777777" w:rsidR="00A13BCB" w:rsidRPr="008D0A77" w:rsidRDefault="00000000">
      <w:pPr>
        <w:spacing w:line="360" w:lineRule="auto"/>
      </w:pPr>
      <w:r w:rsidRPr="008D0A77">
        <w:rPr>
          <w:b/>
          <w:bCs/>
        </w:rPr>
        <w:t>Anexa 4: Recomandări pentru documentații existente sau legislație</w:t>
      </w:r>
    </w:p>
    <w:p w14:paraId="22315238" w14:textId="77777777" w:rsidR="00A13BCB" w:rsidRPr="008D0A77" w:rsidRDefault="00000000">
      <w:pPr>
        <w:pStyle w:val="Listparagraf"/>
        <w:numPr>
          <w:ilvl w:val="0"/>
          <w:numId w:val="227"/>
        </w:numPr>
        <w:spacing w:after="80"/>
      </w:pPr>
      <w:r w:rsidRPr="008D0A77">
        <w:rPr>
          <w:b/>
          <w:bCs/>
        </w:rPr>
        <w:t>Recomandare 2.23 (nou): Parteneriat cu Colegiul Farmaciștilor</w:t>
      </w:r>
      <w:r w:rsidRPr="008D0A77">
        <w:t>: Se recomandă inițierea unui dialog cu Colegiul Farmaciștilor Argeș pentru a identifica mecanisme de sprijin și a promova oportunitatea deschiderii unei farmacii în comună.</w:t>
      </w:r>
    </w:p>
    <w:p w14:paraId="592BEC15" w14:textId="77777777" w:rsidR="00A13BCB" w:rsidRPr="008D0A77" w:rsidRDefault="00000000">
      <w:pPr>
        <w:pStyle w:val="Listparagraf"/>
        <w:numPr>
          <w:ilvl w:val="0"/>
          <w:numId w:val="228"/>
        </w:numPr>
        <w:spacing w:after="80"/>
      </w:pPr>
      <w:r w:rsidRPr="008D0A77">
        <w:rPr>
          <w:b/>
          <w:bCs/>
        </w:rPr>
        <w:lastRenderedPageBreak/>
        <w:t>Recomandare 1.14 (nou): Program Național "Cultura la Sat"</w:t>
      </w:r>
      <w:r w:rsidRPr="008D0A77">
        <w:t>: Se recomandă înaintarea unei propuneri la nivel național pentru crearea unui program de finanțare dedicat, similar cu cel pentru căminele culturale, dar axat pe construcția de centre multifuncționale moderne în mediul rural.</w:t>
      </w:r>
    </w:p>
    <w:p w14:paraId="050CD53F" w14:textId="77777777" w:rsidR="00A13BCB" w:rsidRPr="008D0A77" w:rsidRDefault="00000000">
      <w:pPr>
        <w:spacing w:line="360" w:lineRule="auto"/>
      </w:pPr>
      <w:r w:rsidRPr="008D0A77">
        <w:rPr>
          <w:b/>
          <w:bCs/>
        </w:rPr>
        <w:t>Anexa 5: Direcția de dezvoltare a localității în orizont 2045</w:t>
      </w:r>
    </w:p>
    <w:p w14:paraId="585D8FC7" w14:textId="77777777" w:rsidR="00A13BCB" w:rsidRPr="008D0A77" w:rsidRDefault="00000000">
      <w:pPr>
        <w:pStyle w:val="Listparagraf"/>
        <w:numPr>
          <w:ilvl w:val="0"/>
          <w:numId w:val="229"/>
        </w:numPr>
        <w:spacing w:after="80"/>
      </w:pPr>
      <w:r w:rsidRPr="008D0A77">
        <w:rPr>
          <w:b/>
          <w:bCs/>
        </w:rPr>
        <w:t>TDD 09: Dotări și Servicii Publice (dezvoltare)</w:t>
      </w:r>
      <w:r w:rsidRPr="008D0A77">
        <w:t>: În 2045, Săpata va dispune de o rețea optimă și echilibrată de dotări publice, care să deservească echitabil toate satele. Deficitele actuale vor fi complet rezolvate, comuna beneficiind de servicii de sănătate esențiale, precum o farmacie comunală, și de un centru cultural vibrant care va fi inima vieții comunitare.</w:t>
      </w:r>
    </w:p>
    <w:p w14:paraId="1861A07C" w14:textId="77777777" w:rsidR="00A13BCB" w:rsidRPr="008D0A77" w:rsidRDefault="00000000">
      <w:pPr>
        <w:pStyle w:val="Titlu4"/>
      </w:pPr>
      <w:bookmarkStart w:id="94" w:name="heading_88"/>
      <w:r w:rsidRPr="008D0A77">
        <w:t>Tematica 2: Modernizarea și dotarea unităților de învățământ</w:t>
      </w:r>
      <w:bookmarkEnd w:id="94"/>
    </w:p>
    <w:p w14:paraId="74566AB1" w14:textId="77777777" w:rsidR="00A13BCB" w:rsidRPr="008D0A77" w:rsidRDefault="00000000">
      <w:pPr>
        <w:pStyle w:val="Titlu5"/>
      </w:pPr>
      <w:bookmarkStart w:id="95" w:name="heading_89"/>
      <w:r w:rsidRPr="008D0A77">
        <w:rPr>
          <w:i/>
          <w:iCs/>
        </w:rPr>
        <w:t>Răspuns Consolidat</w:t>
      </w:r>
      <w:bookmarkEnd w:id="95"/>
    </w:p>
    <w:p w14:paraId="32480A9A" w14:textId="77777777" w:rsidR="00A13BCB" w:rsidRPr="008D0A77" w:rsidRDefault="00000000">
      <w:pPr>
        <w:spacing w:line="360" w:lineRule="auto"/>
      </w:pPr>
      <w:r w:rsidRPr="008D0A77">
        <w:t>Modernizarea infrastructurii educaționale este o prioritate ridicată (nivel 2 din 5), iar administrația locală demonstrează o abordare proactivă în acest sens. Conform datelor furnizate, sunt deja în derulare proiecte importante, finanțate prin Planul Național de Redresare și Reziliență (PNRR), care vizează atât dotarea cu mobilier și echipamente digitale, cât și creșterea eficienței energetice a clădirilor școlare. Această situație indică o aliniere a administrației la oportunitățile de finanțare naționale și o înțelegere a importanței strategice a educației. Rolul viitorului PUG este, prin urmare, nu de a iniția, ci de a susține și integra această dezvoltare pe termen lung, asigurând că infrastructura școlară se corelează cu evoluția demografică și cu celelalte dotări comunitare.</w:t>
      </w:r>
    </w:p>
    <w:p w14:paraId="10CB8AFE"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6B9FEBF7" w14:textId="77777777" w:rsidR="00A13BCB" w:rsidRPr="008D0A77" w:rsidRDefault="00000000">
      <w:pPr>
        <w:pStyle w:val="Titlu5"/>
      </w:pPr>
      <w:bookmarkStart w:id="96" w:name="heading_90"/>
      <w:r w:rsidRPr="008D0A77">
        <w:rPr>
          <w:i/>
          <w:iCs/>
        </w:rPr>
        <w:t>Contribuții la Anexe</w:t>
      </w:r>
      <w:bookmarkEnd w:id="96"/>
    </w:p>
    <w:p w14:paraId="712C5DAF" w14:textId="77777777" w:rsidR="00A13BCB" w:rsidRPr="008D0A77" w:rsidRDefault="00000000">
      <w:pPr>
        <w:spacing w:line="360" w:lineRule="auto"/>
      </w:pPr>
      <w:r w:rsidRPr="008D0A77">
        <w:rPr>
          <w:b/>
          <w:bCs/>
        </w:rPr>
        <w:t>Anexa 1: Soluții Urbanistice Proiective (SUP)</w:t>
      </w:r>
    </w:p>
    <w:p w14:paraId="4E1305A0" w14:textId="77777777" w:rsidR="00A13BCB" w:rsidRPr="008D0A77" w:rsidRDefault="00000000">
      <w:pPr>
        <w:pStyle w:val="Listparagraf"/>
        <w:numPr>
          <w:ilvl w:val="0"/>
          <w:numId w:val="230"/>
        </w:numPr>
        <w:spacing w:after="80"/>
      </w:pPr>
      <w:r w:rsidRPr="008D0A77">
        <w:rPr>
          <w:b/>
          <w:bCs/>
        </w:rPr>
        <w:t>SUP.09.3: Master Plan pentru Infrastructura Educațională "Școala Viitorului în Săpata"</w:t>
      </w:r>
      <w:r w:rsidRPr="008D0A77">
        <w:t>: Elaborarea unui plan pe termen lung care să coreleze dezvoltarea rețelei școlare cu prognozele demografice, să identifice necesarul de spații (extinderi, modernizări) și să integreze facilitățile sportive și culturale în incinta unităților de învățământ.</w:t>
      </w:r>
    </w:p>
    <w:p w14:paraId="4ACB9920" w14:textId="77777777" w:rsidR="00A13BCB" w:rsidRPr="008D0A77" w:rsidRDefault="00000000">
      <w:pPr>
        <w:spacing w:line="360" w:lineRule="auto"/>
      </w:pPr>
      <w:r w:rsidRPr="008D0A77">
        <w:rPr>
          <w:b/>
          <w:bCs/>
        </w:rPr>
        <w:t>Anexa 2: Reguli Urbanistice Proiective (RUP)</w:t>
      </w:r>
    </w:p>
    <w:p w14:paraId="7FBE3DD5" w14:textId="77777777" w:rsidR="00A13BCB" w:rsidRPr="008D0A77" w:rsidRDefault="00000000">
      <w:pPr>
        <w:pStyle w:val="Listparagraf"/>
        <w:numPr>
          <w:ilvl w:val="0"/>
          <w:numId w:val="231"/>
        </w:numPr>
        <w:spacing w:after="80"/>
      </w:pPr>
      <w:r w:rsidRPr="008D0A77">
        <w:rPr>
          <w:b/>
          <w:bCs/>
        </w:rPr>
        <w:t>RUP.09.2: Norme pentru Protecția și Modernizarea Zonelor Aferente Unităților de Învățământ</w:t>
      </w:r>
      <w:r w:rsidRPr="008D0A77">
        <w:t>: Includerea în RLU a unor reglementări specifice pentru zonele din jurul școlilor, care să asigure siguranța accesului (trotuare, treceri de pietoni), să limiteze funcțiunile incompatibile și să permită extinderi viitoare ale clădirilor și amenajarea de terenuri de sport.</w:t>
      </w:r>
    </w:p>
    <w:p w14:paraId="40571315" w14:textId="77777777" w:rsidR="00A13BCB" w:rsidRPr="008D0A77" w:rsidRDefault="00000000">
      <w:pPr>
        <w:spacing w:line="360" w:lineRule="auto"/>
      </w:pPr>
      <w:r w:rsidRPr="008D0A77">
        <w:rPr>
          <w:b/>
          <w:bCs/>
        </w:rPr>
        <w:t>Anexa 3: Proiecte / Inițiative punctuale</w:t>
      </w:r>
    </w:p>
    <w:p w14:paraId="6783EC76" w14:textId="77777777" w:rsidR="00A13BCB" w:rsidRPr="008D0A77" w:rsidRDefault="00000000">
      <w:pPr>
        <w:pStyle w:val="Listparagraf"/>
        <w:numPr>
          <w:ilvl w:val="0"/>
          <w:numId w:val="232"/>
        </w:numPr>
        <w:spacing w:after="80"/>
      </w:pPr>
      <w:r w:rsidRPr="008D0A77">
        <w:rPr>
          <w:b/>
          <w:bCs/>
        </w:rPr>
        <w:t>PROJ.09.3 (nou): Proiect de Integrare a Facilităților Sportive Școlare în Circuitul Public</w:t>
      </w:r>
      <w:r w:rsidRPr="008D0A77">
        <w:t xml:space="preserve">: Crearea unui regulament și a unui program prin care bazele sportive </w:t>
      </w:r>
      <w:r w:rsidRPr="008D0A77">
        <w:lastRenderedPageBreak/>
        <w:t>modernizate ale școlilor să poată fi utilizate de către comunitate în afara orelor de program, pentru a maximiza investiția și a promova un stil de viață activ.</w:t>
      </w:r>
    </w:p>
    <w:p w14:paraId="4B1350EB" w14:textId="77777777" w:rsidR="00A13BCB" w:rsidRPr="008D0A77" w:rsidRDefault="00000000">
      <w:pPr>
        <w:spacing w:line="360" w:lineRule="auto"/>
      </w:pPr>
      <w:r w:rsidRPr="008D0A77">
        <w:rPr>
          <w:b/>
          <w:bCs/>
        </w:rPr>
        <w:t>Anexa 4: Recomandări pentru documentații existente sau legislație</w:t>
      </w:r>
    </w:p>
    <w:p w14:paraId="3F143059" w14:textId="77777777" w:rsidR="00A13BCB" w:rsidRPr="008D0A77" w:rsidRDefault="00000000">
      <w:pPr>
        <w:pStyle w:val="Listparagraf"/>
        <w:numPr>
          <w:ilvl w:val="0"/>
          <w:numId w:val="233"/>
        </w:numPr>
        <w:spacing w:after="80"/>
      </w:pPr>
      <w:r w:rsidRPr="008D0A77">
        <w:rPr>
          <w:b/>
          <w:bCs/>
        </w:rPr>
        <w:t>Recomandare 2.24 (nou): Parteneriat Strategic cu Inspectoratul Școlar Județean</w:t>
      </w:r>
      <w:r w:rsidRPr="008D0A77">
        <w:t>: Se recomandă consolidarea unui parteneriat cu ISJ Argeș pentru a corela Master Planul local pentru infrastructura educațională cu strategiile de dezvoltare a rețelei școlare la nivel județean.</w:t>
      </w:r>
    </w:p>
    <w:p w14:paraId="048F8C2B" w14:textId="77777777" w:rsidR="00A13BCB" w:rsidRPr="008D0A77" w:rsidRDefault="00000000">
      <w:pPr>
        <w:spacing w:line="360" w:lineRule="auto"/>
      </w:pPr>
      <w:r w:rsidRPr="008D0A77">
        <w:rPr>
          <w:b/>
          <w:bCs/>
        </w:rPr>
        <w:t>Anexa 5: Direcția de dezvoltare a localității în orizont 2045</w:t>
      </w:r>
    </w:p>
    <w:p w14:paraId="12010C30" w14:textId="77777777" w:rsidR="00A13BCB" w:rsidRPr="008D0A77" w:rsidRDefault="00000000">
      <w:pPr>
        <w:pStyle w:val="Listparagraf"/>
        <w:numPr>
          <w:ilvl w:val="0"/>
          <w:numId w:val="234"/>
        </w:numPr>
        <w:spacing w:after="80"/>
      </w:pPr>
      <w:r w:rsidRPr="008D0A77">
        <w:rPr>
          <w:b/>
          <w:bCs/>
        </w:rPr>
        <w:t>TDD 09: Dotări și Servicii Publice (completare)</w:t>
      </w:r>
      <w:r w:rsidRPr="008D0A77">
        <w:t>: În 2045, toate unitățile de învățământ din Săpata vor fi aduse la standarde europene, fiind moderne, eficiente energetic, complet digitalizate și sigure. Acestea vor funcționa ca adevărate centre comunitare, oferind nu doar educație formală, ci și facilități sportive și culturale accesibile tuturor locuitorilor.</w:t>
      </w:r>
    </w:p>
    <w:p w14:paraId="4D3D5A9D" w14:textId="77777777" w:rsidR="00A13BCB" w:rsidRPr="008D0A77" w:rsidRDefault="00000000">
      <w:pPr>
        <w:pStyle w:val="Titlu4"/>
      </w:pPr>
      <w:bookmarkStart w:id="97" w:name="heading_91"/>
      <w:r w:rsidRPr="008D0A77">
        <w:t>Tematica 3: Eficientizarea și digitalizarea serviciilor administrative ale primăriei</w:t>
      </w:r>
      <w:bookmarkEnd w:id="97"/>
    </w:p>
    <w:p w14:paraId="45CA1652" w14:textId="77777777" w:rsidR="00A13BCB" w:rsidRPr="008D0A77" w:rsidRDefault="00000000">
      <w:pPr>
        <w:pStyle w:val="Titlu5"/>
      </w:pPr>
      <w:bookmarkStart w:id="98" w:name="heading_92"/>
      <w:r w:rsidRPr="008D0A77">
        <w:rPr>
          <w:i/>
          <w:iCs/>
        </w:rPr>
        <w:t>Răspuns Consolidat</w:t>
      </w:r>
      <w:bookmarkEnd w:id="98"/>
    </w:p>
    <w:p w14:paraId="74C72718" w14:textId="77777777" w:rsidR="00A13BCB" w:rsidRPr="008D0A77" w:rsidRDefault="00000000">
      <w:pPr>
        <w:spacing w:line="360" w:lineRule="auto"/>
      </w:pPr>
      <w:r w:rsidRPr="008D0A77">
        <w:t>Eficientizarea și digitalizarea serviciilor administrative reprezintă o direcție strategică asumată, cu prioritate ridicată (nivel 2 din 5), pentru care administrația locală are o viziune clară pe un orizont de 5 ani. Planul include implementarea unei platforme digitale integrate, digitalizarea arhivei și instruirea personalului, indicând o abordare comprehensivă a transformării digitale. Necesitatea acestei modernizări este acut confirmată de percepția mediului de afaceri și a profesioniștilor, care evaluează nivelul actual de transparență al administrației ca fiind foarte scăzut. Acest decalaj între viziunea de viitor și realitatea percepută subliniază urgența implementării măsurilor de digitalizare, nu doar ca un instrument de eficientizare internă, ci și ca un mecanism esențial pentru creșterea încrederii, predictibilității și transparenței în relația cu cetățenii și investitorii.</w:t>
      </w:r>
    </w:p>
    <w:p w14:paraId="1733C5B9"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raspuns_consolidat_investitori</w:t>
      </w:r>
    </w:p>
    <w:p w14:paraId="38350361" w14:textId="77777777" w:rsidR="00A13BCB" w:rsidRPr="008D0A77" w:rsidRDefault="00000000">
      <w:pPr>
        <w:pStyle w:val="Titlu5"/>
      </w:pPr>
      <w:bookmarkStart w:id="99" w:name="heading_93"/>
      <w:r w:rsidRPr="008D0A77">
        <w:rPr>
          <w:i/>
          <w:iCs/>
        </w:rPr>
        <w:t>Contribuții la Anexe</w:t>
      </w:r>
      <w:bookmarkEnd w:id="99"/>
    </w:p>
    <w:p w14:paraId="64CF6A6A" w14:textId="77777777" w:rsidR="00A13BCB" w:rsidRPr="008D0A77" w:rsidRDefault="00000000">
      <w:pPr>
        <w:spacing w:line="360" w:lineRule="auto"/>
      </w:pPr>
      <w:r w:rsidRPr="008D0A77">
        <w:rPr>
          <w:b/>
          <w:bCs/>
        </w:rPr>
        <w:t>Anexa 1: Soluții Urbanistice Proiective (SUP)</w:t>
      </w:r>
    </w:p>
    <w:p w14:paraId="04325DF8" w14:textId="77777777" w:rsidR="00A13BCB" w:rsidRPr="008D0A77" w:rsidRDefault="00000000">
      <w:pPr>
        <w:pStyle w:val="Listparagraf"/>
        <w:numPr>
          <w:ilvl w:val="0"/>
          <w:numId w:val="235"/>
        </w:numPr>
        <w:spacing w:after="80"/>
      </w:pPr>
      <w:r w:rsidRPr="008D0A77">
        <w:rPr>
          <w:b/>
          <w:bCs/>
        </w:rPr>
        <w:t>SUP.01.1 (consolidare): Proiect de Implementare a Platformei "Primăria Digitală Săpata"</w:t>
      </w:r>
      <w:r w:rsidRPr="008D0A77">
        <w:t>: Dezvoltarea unei platforme online integrate pentru servicii publice, care să includă depunerea și urmărirea online a documentațiilor de urbanism, plata taxelor, programări și un modul interactiv de consultare publică pentru proiectele PUG.</w:t>
      </w:r>
    </w:p>
    <w:p w14:paraId="1B4BB76E" w14:textId="77777777" w:rsidR="00A13BCB" w:rsidRPr="008D0A77" w:rsidRDefault="00000000">
      <w:pPr>
        <w:pStyle w:val="Listparagraf"/>
        <w:numPr>
          <w:ilvl w:val="0"/>
          <w:numId w:val="236"/>
        </w:numPr>
        <w:spacing w:after="80"/>
      </w:pPr>
      <w:r w:rsidRPr="008D0A77">
        <w:rPr>
          <w:b/>
          <w:bCs/>
        </w:rPr>
        <w:t>SUP.15.1 (consolidare): Proiect de Implementare a Platformei GIS a Comunei Săpata</w:t>
      </w:r>
      <w:r w:rsidRPr="008D0A77">
        <w:t>: Accelerarea implementării unui sistem GIS public, care să servească drept componentă centrală a platformei digitale, asigurând transparența totală a informațiilor urbanistice.</w:t>
      </w:r>
    </w:p>
    <w:p w14:paraId="42C8C39D" w14:textId="77777777" w:rsidR="00A13BCB" w:rsidRPr="008D0A77" w:rsidRDefault="00000000">
      <w:pPr>
        <w:spacing w:line="360" w:lineRule="auto"/>
      </w:pPr>
      <w:r w:rsidRPr="008D0A77">
        <w:rPr>
          <w:b/>
          <w:bCs/>
        </w:rPr>
        <w:lastRenderedPageBreak/>
        <w:t>Anexa 2: Reguli Urbanistice Proiective (RUP)</w:t>
      </w:r>
    </w:p>
    <w:p w14:paraId="2B0530E8" w14:textId="77777777" w:rsidR="00A13BCB" w:rsidRPr="008D0A77" w:rsidRDefault="00000000">
      <w:pPr>
        <w:pStyle w:val="Listparagraf"/>
        <w:numPr>
          <w:ilvl w:val="0"/>
          <w:numId w:val="237"/>
        </w:numPr>
        <w:spacing w:after="80"/>
      </w:pPr>
      <w:r w:rsidRPr="008D0A77">
        <w:rPr>
          <w:b/>
          <w:bCs/>
        </w:rPr>
        <w:t>RUP.15.1 (consolidare): Obligativitatea Publicării Informațiilor Urbanistice în Format GIS</w:t>
      </w:r>
      <w:r w:rsidRPr="008D0A77">
        <w:t>: Includerea în RLU a unei prevederi care să oblige administrația locală la publicarea tuturor documentațiilor de urbanism aprobate pe platforma GIS publică, în termen de maximum 30 de zile de la aprobare, sub sancțiunea nevalabilității.</w:t>
      </w:r>
    </w:p>
    <w:p w14:paraId="01320A14" w14:textId="77777777" w:rsidR="00A13BCB" w:rsidRPr="008D0A77" w:rsidRDefault="00000000">
      <w:pPr>
        <w:spacing w:line="360" w:lineRule="auto"/>
      </w:pPr>
      <w:r w:rsidRPr="008D0A77">
        <w:rPr>
          <w:b/>
          <w:bCs/>
        </w:rPr>
        <w:t>Anexa 3: Proiecte / Inițiative punctuale</w:t>
      </w:r>
    </w:p>
    <w:p w14:paraId="77B953EA" w14:textId="77777777" w:rsidR="00A13BCB" w:rsidRPr="008D0A77" w:rsidRDefault="00000000">
      <w:pPr>
        <w:pStyle w:val="Listparagraf"/>
        <w:numPr>
          <w:ilvl w:val="0"/>
          <w:numId w:val="238"/>
        </w:numPr>
        <w:spacing w:after="80"/>
      </w:pPr>
      <w:r w:rsidRPr="008D0A77">
        <w:rPr>
          <w:b/>
          <w:bCs/>
        </w:rPr>
        <w:t>PROJ.15.1 (consolidare): Proiect de Implementare a Platformei GIS a Comunei</w:t>
      </w:r>
      <w:r w:rsidRPr="008D0A77">
        <w:t>: Contractarea serviciilor pentru dezvoltarea platformei GIS, popularea cu datele existente și integrarea cu celelalte servicii digitale ale primăriei.</w:t>
      </w:r>
    </w:p>
    <w:p w14:paraId="1BD5301F" w14:textId="77777777" w:rsidR="00A13BCB" w:rsidRPr="008D0A77" w:rsidRDefault="00000000">
      <w:pPr>
        <w:pStyle w:val="Listparagraf"/>
        <w:numPr>
          <w:ilvl w:val="0"/>
          <w:numId w:val="239"/>
        </w:numPr>
        <w:spacing w:after="80"/>
      </w:pPr>
      <w:r w:rsidRPr="008D0A77">
        <w:rPr>
          <w:b/>
          <w:bCs/>
        </w:rPr>
        <w:t>PROJ.01.1 (dezvoltare): Proiect de Digitalizare a Arhivei de Urbanism</w:t>
      </w:r>
      <w:r w:rsidRPr="008D0A77">
        <w:t>: Inițierea unui proiect pentru scanarea și indexarea întregii arhive de documentații de urbanism, ca pas esențial pentru o administrație complet digitală.</w:t>
      </w:r>
    </w:p>
    <w:p w14:paraId="5CA3DADE" w14:textId="77777777" w:rsidR="00A13BCB" w:rsidRPr="008D0A77" w:rsidRDefault="00000000">
      <w:pPr>
        <w:spacing w:line="360" w:lineRule="auto"/>
      </w:pPr>
      <w:r w:rsidRPr="008D0A77">
        <w:rPr>
          <w:b/>
          <w:bCs/>
        </w:rPr>
        <w:t>Anexa 4: Recomandări pentru documentații existente sau legislație</w:t>
      </w:r>
    </w:p>
    <w:p w14:paraId="15106D0A" w14:textId="77777777" w:rsidR="00A13BCB" w:rsidRPr="008D0A77" w:rsidRDefault="00000000">
      <w:pPr>
        <w:pStyle w:val="Listparagraf"/>
        <w:numPr>
          <w:ilvl w:val="0"/>
          <w:numId w:val="240"/>
        </w:numPr>
        <w:spacing w:after="80"/>
      </w:pPr>
      <w:r w:rsidRPr="008D0A77">
        <w:rPr>
          <w:b/>
          <w:bCs/>
        </w:rPr>
        <w:t>Recomandare 2.25 (nou): Adoptarea unui Plan de Transformare Digitală a Primăriei</w:t>
      </w:r>
      <w:r w:rsidRPr="008D0A77">
        <w:t>: Se recomandă elaborarea și adoptarea unui document strategic dedicat transformării digitale, cu etape clare, responsabilități, bugete și indicatori de performanță, pentru a ghida implementarea viziunii pe 5 ani.</w:t>
      </w:r>
    </w:p>
    <w:p w14:paraId="3233CBCF" w14:textId="77777777" w:rsidR="00A13BCB" w:rsidRPr="008D0A77" w:rsidRDefault="00000000">
      <w:pPr>
        <w:spacing w:line="360" w:lineRule="auto"/>
      </w:pPr>
      <w:r w:rsidRPr="008D0A77">
        <w:rPr>
          <w:b/>
          <w:bCs/>
        </w:rPr>
        <w:t>Anexa 5: Direcția de dezvoltare a localității în orizont 2045</w:t>
      </w:r>
    </w:p>
    <w:p w14:paraId="081EA05D" w14:textId="77777777" w:rsidR="00A13BCB" w:rsidRPr="008D0A77" w:rsidRDefault="00000000">
      <w:pPr>
        <w:pStyle w:val="Listparagraf"/>
        <w:numPr>
          <w:ilvl w:val="0"/>
          <w:numId w:val="241"/>
        </w:numPr>
        <w:spacing w:after="80"/>
      </w:pPr>
      <w:r w:rsidRPr="008D0A77">
        <w:rPr>
          <w:b/>
          <w:bCs/>
        </w:rPr>
        <w:t>TDD 09 &amp; TDD 15 (viziune integrată)</w:t>
      </w:r>
      <w:r w:rsidRPr="008D0A77">
        <w:t>: În 2045, Primăria Săpata va fi o instituție complet digitalizată, transparentă și orientată către cetățean. Interacțiunea cu administrația se va realiza preponderent online, printr-o platformă intuitivă și eficientă. Toate informațiile de interes public, în special cele de urbanism, vor fi accesibile în timp real oricărui cetățean, consolidând un climat de încredere și predictibilitate totală.</w:t>
      </w:r>
    </w:p>
    <w:p w14:paraId="19FAD34C" w14:textId="77777777" w:rsidR="00A13BCB" w:rsidRPr="008D0A77" w:rsidRDefault="00000000">
      <w:pPr>
        <w:pStyle w:val="Titlu3"/>
      </w:pPr>
      <w:bookmarkStart w:id="100" w:name="heading_94"/>
      <w:bookmarkStart w:id="101" w:name="_Toc223357271"/>
      <w:r w:rsidRPr="008D0A77">
        <w:rPr>
          <w:i/>
          <w:iCs/>
        </w:rPr>
        <w:t>Sinteza Tematică: TDD 09 – Dotări și Servicii Publice (Partea a IV-a)</w:t>
      </w:r>
      <w:bookmarkEnd w:id="100"/>
      <w:bookmarkEnd w:id="101"/>
    </w:p>
    <w:p w14:paraId="4688D756" w14:textId="77777777" w:rsidR="00A13BCB" w:rsidRPr="008D0A77" w:rsidRDefault="00000000">
      <w:pPr>
        <w:pStyle w:val="Titlu4"/>
      </w:pPr>
      <w:bookmarkStart w:id="102" w:name="heading_95"/>
      <w:r w:rsidRPr="008D0A77">
        <w:t>Tematica 4: Dezvoltarea unei rețele optime de dotări la nivelul întregii comune</w:t>
      </w:r>
      <w:bookmarkEnd w:id="102"/>
    </w:p>
    <w:p w14:paraId="0AB9D816" w14:textId="77777777" w:rsidR="00A13BCB" w:rsidRPr="008D0A77" w:rsidRDefault="00000000">
      <w:pPr>
        <w:pStyle w:val="Titlu5"/>
      </w:pPr>
      <w:bookmarkStart w:id="103" w:name="heading_96"/>
      <w:r w:rsidRPr="008D0A77">
        <w:rPr>
          <w:i/>
          <w:iCs/>
        </w:rPr>
        <w:t>Răspuns Consolidat</w:t>
      </w:r>
      <w:bookmarkEnd w:id="103"/>
    </w:p>
    <w:p w14:paraId="16A36F4E" w14:textId="77777777" w:rsidR="00A13BCB" w:rsidRPr="008D0A77" w:rsidRDefault="00000000">
      <w:pPr>
        <w:spacing w:line="360" w:lineRule="auto"/>
      </w:pPr>
      <w:r w:rsidRPr="008D0A77">
        <w:t xml:space="preserve">Dezvoltarea unei rețele de dotări publice optime și echilibrate reprezintă o direcție strategică importantă, cu o prioritate medie (nivel 3 din 5), pentru care administrația locală are o viziune clară pe un orizont de 10 ani. Această viziune vizează crearea unei "rețele optime și echilibrate de dotări publice" care să deservească în mod just toate satele, incluzând unități educaționale, centre de sănătate și spații culturale. Nevoia de a acționa în acest domeniu este puternic confirmată de perspectiva mediului de afaceri, care consideră accesul la servicii publice moderne (școli, servicii medicale) ca fiind un factor "foarte important" (80-90%) pentru atragerea și retenția forței de muncă. Astfel, investițiile în dotări publice transcend sfera socială, devenind o componentă esențială a strategiei de dezvoltare economică. Consensul dintre viziunea administrativă și nevoile </w:t>
      </w:r>
      <w:r w:rsidRPr="008D0A77">
        <w:lastRenderedPageBreak/>
        <w:t>mediului economic subliniază necesitatea ca viitorul PUG să transforme această viziune într-un program de investiții coerent și etapizat.</w:t>
      </w:r>
    </w:p>
    <w:p w14:paraId="16F1B65D"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raspuns_consolidat_investitori</w:t>
      </w:r>
    </w:p>
    <w:p w14:paraId="51EDDC02" w14:textId="77777777" w:rsidR="00A13BCB" w:rsidRPr="008D0A77" w:rsidRDefault="00000000">
      <w:pPr>
        <w:pStyle w:val="Titlu5"/>
      </w:pPr>
      <w:bookmarkStart w:id="104" w:name="heading_97"/>
      <w:r w:rsidRPr="008D0A77">
        <w:rPr>
          <w:i/>
          <w:iCs/>
        </w:rPr>
        <w:t>Contribuții la Anexe</w:t>
      </w:r>
      <w:bookmarkEnd w:id="104"/>
    </w:p>
    <w:p w14:paraId="2D1E2AD8" w14:textId="77777777" w:rsidR="00A13BCB" w:rsidRPr="008D0A77" w:rsidRDefault="00000000">
      <w:pPr>
        <w:spacing w:line="360" w:lineRule="auto"/>
      </w:pPr>
      <w:r w:rsidRPr="008D0A77">
        <w:rPr>
          <w:b/>
          <w:bCs/>
        </w:rPr>
        <w:t>Anexa 1: Soluții Urbanistice Proiective (SUP)</w:t>
      </w:r>
    </w:p>
    <w:p w14:paraId="795E6C71" w14:textId="77777777" w:rsidR="00A13BCB" w:rsidRPr="008D0A77" w:rsidRDefault="00000000">
      <w:pPr>
        <w:pStyle w:val="Listparagraf"/>
        <w:numPr>
          <w:ilvl w:val="0"/>
          <w:numId w:val="242"/>
        </w:numPr>
        <w:spacing w:after="80"/>
      </w:pPr>
      <w:r w:rsidRPr="008D0A77">
        <w:rPr>
          <w:b/>
          <w:bCs/>
        </w:rPr>
        <w:t>SUP.09.4: Master Plan pentru Rețeaua de Dotări Publice</w:t>
      </w:r>
      <w:r w:rsidRPr="008D0A77">
        <w:t>: Elaborarea unui document strategic, ca parte integrantă a PUG, care să realizeze un audit al dotărilor existente, să identifice deficitele la nivelul fiecărui sat și să propună un program multianual de investiții pentru crearea unei rețele echilibrate, corelat cu prognozele demografice.</w:t>
      </w:r>
    </w:p>
    <w:p w14:paraId="3673324C" w14:textId="77777777" w:rsidR="00A13BCB" w:rsidRPr="008D0A77" w:rsidRDefault="00000000">
      <w:pPr>
        <w:spacing w:line="360" w:lineRule="auto"/>
      </w:pPr>
      <w:r w:rsidRPr="008D0A77">
        <w:rPr>
          <w:b/>
          <w:bCs/>
        </w:rPr>
        <w:t>Anexa 2: Reguli Urbanistice Proiective (RUP)</w:t>
      </w:r>
    </w:p>
    <w:p w14:paraId="7C5D6233" w14:textId="77777777" w:rsidR="00A13BCB" w:rsidRPr="008D0A77" w:rsidRDefault="00000000">
      <w:pPr>
        <w:pStyle w:val="Listparagraf"/>
        <w:numPr>
          <w:ilvl w:val="0"/>
          <w:numId w:val="243"/>
        </w:numPr>
        <w:spacing w:after="80"/>
      </w:pPr>
      <w:r w:rsidRPr="008D0A77">
        <w:rPr>
          <w:b/>
          <w:bCs/>
        </w:rPr>
        <w:t>RUP.09.1 (consolidare): Rezervarea de Terenuri pentru Dotări Publice de Interes Major</w:t>
      </w:r>
      <w:r w:rsidRPr="008D0A77">
        <w:t>: Consolidarea prevederii de a rezerva, prin RLU, terenuri optim amplasate în zonele centrale sau în viitoarele zone de dezvoltare, cu destinația specifică de dotări publice (educaționale, de sănătate, culturale, sportive), pentru a asigura disponibilitatea spațială pe termen lung.</w:t>
      </w:r>
    </w:p>
    <w:p w14:paraId="258D4181" w14:textId="77777777" w:rsidR="00A13BCB" w:rsidRPr="008D0A77" w:rsidRDefault="00000000">
      <w:pPr>
        <w:spacing w:line="360" w:lineRule="auto"/>
      </w:pPr>
      <w:r w:rsidRPr="008D0A77">
        <w:rPr>
          <w:b/>
          <w:bCs/>
        </w:rPr>
        <w:t>Anexa 3: Proiecte / Inițiative punctuale</w:t>
      </w:r>
    </w:p>
    <w:p w14:paraId="3716B8D2" w14:textId="77777777" w:rsidR="00A13BCB" w:rsidRPr="008D0A77" w:rsidRDefault="00000000">
      <w:pPr>
        <w:pStyle w:val="Listparagraf"/>
        <w:numPr>
          <w:ilvl w:val="0"/>
          <w:numId w:val="244"/>
        </w:numPr>
        <w:spacing w:after="80"/>
      </w:pPr>
      <w:r w:rsidRPr="008D0A77">
        <w:rPr>
          <w:b/>
          <w:bCs/>
        </w:rPr>
        <w:t>PROJ.09.4 (nou): Proiect de Realizare a Auditului Infrastructurii de Dotări Publice</w:t>
      </w:r>
      <w:r w:rsidRPr="008D0A77">
        <w:t>: Contractarea unui studiu de specialitate pentru a evalua starea fizică, funcționalitatea și gradul de acoperire a tuturor dotărilor publice din comună (școli, grădinițe, cămine culturale, dispensar), ca fundament tehnic pentru Master Plan.</w:t>
      </w:r>
    </w:p>
    <w:p w14:paraId="7DBD2AA6" w14:textId="77777777" w:rsidR="00A13BCB" w:rsidRPr="008D0A77" w:rsidRDefault="00000000">
      <w:pPr>
        <w:spacing w:line="360" w:lineRule="auto"/>
      </w:pPr>
      <w:r w:rsidRPr="008D0A77">
        <w:rPr>
          <w:b/>
          <w:bCs/>
        </w:rPr>
        <w:t>Anexa 4: Recomandări pentru documentații existente sau legislație</w:t>
      </w:r>
    </w:p>
    <w:p w14:paraId="5D1A24C1" w14:textId="77777777" w:rsidR="00A13BCB" w:rsidRPr="008D0A77" w:rsidRDefault="00000000">
      <w:pPr>
        <w:pStyle w:val="Listparagraf"/>
        <w:numPr>
          <w:ilvl w:val="0"/>
          <w:numId w:val="245"/>
        </w:numPr>
        <w:spacing w:after="80"/>
      </w:pPr>
      <w:r w:rsidRPr="008D0A77">
        <w:rPr>
          <w:b/>
          <w:bCs/>
        </w:rPr>
        <w:t>Recomandare 2.26 (nou): Crearea unui Registru Digital al Dotărilor Publice</w:t>
      </w:r>
      <w:r w:rsidRPr="008D0A77">
        <w:t>: Se recomandă dezvoltarea, în cadrul platformei GIS a comunei, a unui modul dedicat registrului dotărilor publice, care să conțină informații actualizate despre starea, capacitatea și programul de funcționare al acestora, pentru o gestionare eficientă și transparentă.</w:t>
      </w:r>
    </w:p>
    <w:p w14:paraId="4F00E318" w14:textId="77777777" w:rsidR="00A13BCB" w:rsidRPr="008D0A77" w:rsidRDefault="00000000">
      <w:pPr>
        <w:spacing w:line="360" w:lineRule="auto"/>
      </w:pPr>
      <w:r w:rsidRPr="008D0A77">
        <w:rPr>
          <w:b/>
          <w:bCs/>
        </w:rPr>
        <w:t>Anexa 5: Direcția de dezvoltare a localității în orizont 2045</w:t>
      </w:r>
    </w:p>
    <w:p w14:paraId="7014E788" w14:textId="77777777" w:rsidR="00A13BCB" w:rsidRPr="008D0A77" w:rsidRDefault="00000000">
      <w:pPr>
        <w:pStyle w:val="Listparagraf"/>
        <w:numPr>
          <w:ilvl w:val="0"/>
          <w:numId w:val="246"/>
        </w:numPr>
        <w:spacing w:after="80"/>
      </w:pPr>
      <w:r w:rsidRPr="008D0A77">
        <w:rPr>
          <w:b/>
          <w:bCs/>
        </w:rPr>
        <w:t>TDD 09: Dotări și Servicii Publice (completare)</w:t>
      </w:r>
      <w:r w:rsidRPr="008D0A77">
        <w:t>: În 2045, Săpata va beneficia de o rețea de dotări publice moderne, accesibile și distribuite echilibrat pe teritoriul său, care să răspundă pe deplin nevoilor unei comunități dinamice. Calitatea superioară a serviciilor educaționale, de sănătate și culturale va fi un pilon al atractivității rezidențiale și un factor determinant pentru calitatea vieții.</w:t>
      </w:r>
    </w:p>
    <w:p w14:paraId="6D03481C" w14:textId="77777777" w:rsidR="00A13BCB" w:rsidRPr="008D0A77" w:rsidRDefault="00000000">
      <w:pPr>
        <w:pStyle w:val="Titlu3"/>
      </w:pPr>
      <w:bookmarkStart w:id="105" w:name="heading_98"/>
      <w:bookmarkStart w:id="106" w:name="_Toc223357272"/>
      <w:r w:rsidRPr="008D0A77">
        <w:rPr>
          <w:i/>
          <w:iCs/>
        </w:rPr>
        <w:t>Sinteza Tematică: TDD 10 – Patrimoniu Cultural și Peisaj</w:t>
      </w:r>
      <w:bookmarkEnd w:id="105"/>
      <w:bookmarkEnd w:id="106"/>
    </w:p>
    <w:p w14:paraId="31F2562E" w14:textId="77777777" w:rsidR="00A13BCB" w:rsidRPr="008D0A77" w:rsidRDefault="00000000">
      <w:pPr>
        <w:pStyle w:val="Titlu4"/>
      </w:pPr>
      <w:bookmarkStart w:id="107" w:name="heading_99"/>
      <w:r w:rsidRPr="008D0A77">
        <w:t>Tematica 1: Conservarea și punerea în valoare a monumentelor istorice</w:t>
      </w:r>
      <w:bookmarkEnd w:id="107"/>
    </w:p>
    <w:p w14:paraId="38E0EDDD" w14:textId="77777777" w:rsidR="00A13BCB" w:rsidRPr="008D0A77" w:rsidRDefault="00000000">
      <w:pPr>
        <w:pStyle w:val="Titlu5"/>
      </w:pPr>
      <w:bookmarkStart w:id="108" w:name="heading_100"/>
      <w:r w:rsidRPr="008D0A77">
        <w:rPr>
          <w:i/>
          <w:iCs/>
        </w:rPr>
        <w:t>Răspuns Consolidat</w:t>
      </w:r>
      <w:bookmarkEnd w:id="108"/>
    </w:p>
    <w:p w14:paraId="2812183F" w14:textId="77777777" w:rsidR="00A13BCB" w:rsidRPr="008D0A77" w:rsidRDefault="00000000">
      <w:pPr>
        <w:spacing w:line="360" w:lineRule="auto"/>
      </w:pPr>
      <w:r w:rsidRPr="008D0A77">
        <w:lastRenderedPageBreak/>
        <w:t>Conservarea și valorificarea patrimoniului istoric reprezintă o direcție strategică importantă, cu prioritate ridicată (nivel 2 din 5), dar care se confruntă cu un blocaj major în implementare. Există un consens absolut, atât la nivel administrativ, cât și la nivelul experților, că potențialul monumentelor istorice, în special al Limesului Transalutanus, este aproape complet nevalorificat. Profesioniștii (Q15_PRO) evaluează gradul actual de valorificare ca fiind "foarte scăzut", o percepție confirmată de administrație, care recunoaște absența unor "proiecte concrete" în derulare. Principalele amenințări identificate sunt "degradarea fizică naturală", "lipsa finanțării" și "nevalorificarea turistică". Această convergență puternică între diagnoza administrativă și cea tehnică subliniază urgența de a transforma acest potențial latent într-un motor de dezvoltare, prin includerea în PUG a unor măsuri concrete de protecție, cercetare și integrare în circuitul turistic.</w:t>
      </w:r>
    </w:p>
    <w:p w14:paraId="5938DE02"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75A9EA9C" w14:textId="77777777" w:rsidR="00A13BCB" w:rsidRPr="008D0A77" w:rsidRDefault="00000000">
      <w:pPr>
        <w:pStyle w:val="Titlu5"/>
      </w:pPr>
      <w:bookmarkStart w:id="109" w:name="heading_101"/>
      <w:r w:rsidRPr="008D0A77">
        <w:rPr>
          <w:i/>
          <w:iCs/>
        </w:rPr>
        <w:t>Contribuții la Anexe</w:t>
      </w:r>
      <w:bookmarkEnd w:id="109"/>
    </w:p>
    <w:p w14:paraId="129A547E" w14:textId="77777777" w:rsidR="00A13BCB" w:rsidRPr="008D0A77" w:rsidRDefault="00000000">
      <w:pPr>
        <w:spacing w:line="360" w:lineRule="auto"/>
      </w:pPr>
      <w:r w:rsidRPr="008D0A77">
        <w:rPr>
          <w:b/>
          <w:bCs/>
        </w:rPr>
        <w:t>Anexa 1: Soluții Urbanistice Proiective (SUP)</w:t>
      </w:r>
    </w:p>
    <w:p w14:paraId="45A815F4" w14:textId="77777777" w:rsidR="00A13BCB" w:rsidRPr="008D0A77" w:rsidRDefault="00000000">
      <w:pPr>
        <w:pStyle w:val="Listparagraf"/>
        <w:numPr>
          <w:ilvl w:val="0"/>
          <w:numId w:val="247"/>
        </w:numPr>
        <w:spacing w:after="80"/>
      </w:pPr>
      <w:r w:rsidRPr="008D0A77">
        <w:rPr>
          <w:b/>
          <w:bCs/>
        </w:rPr>
        <w:t>SUP.10.1 (consolidare): Proiect Strategic de Conservare, Cercetare și Punere în Valoare a Limes Transalutanus</w:t>
      </w:r>
      <w:r w:rsidRPr="008D0A77">
        <w:t>: Inițierea unui proiect-fanion pentru comună, dezvoltat într-un parteneriat extins (Muzeul Județean, universități, Ministerul Culturii), care să urmărească un ciclu complet: cercetare arheologică sistematică, conservare in situ, crearea unui centru de interpretare și integrarea sitului într-un traseu turistic cultural regional.</w:t>
      </w:r>
    </w:p>
    <w:p w14:paraId="5C5F039C" w14:textId="77777777" w:rsidR="00A13BCB" w:rsidRPr="008D0A77" w:rsidRDefault="00000000">
      <w:pPr>
        <w:spacing w:line="360" w:lineRule="auto"/>
      </w:pPr>
      <w:r w:rsidRPr="008D0A77">
        <w:rPr>
          <w:b/>
          <w:bCs/>
        </w:rPr>
        <w:t>Anexa 2: Reguli Urbanistice Proiective (RUP)</w:t>
      </w:r>
    </w:p>
    <w:p w14:paraId="441A6CEF" w14:textId="77777777" w:rsidR="00A13BCB" w:rsidRPr="008D0A77" w:rsidRDefault="00000000">
      <w:pPr>
        <w:pStyle w:val="Listparagraf"/>
        <w:numPr>
          <w:ilvl w:val="0"/>
          <w:numId w:val="248"/>
        </w:numPr>
        <w:spacing w:after="80"/>
      </w:pPr>
      <w:r w:rsidRPr="008D0A77">
        <w:rPr>
          <w:b/>
          <w:bCs/>
        </w:rPr>
        <w:t>RUP.10.1 (dezvoltare): Reglementări pentru Protecția și Valorificarea Zonelor cu Potențial Arheologic</w:t>
      </w:r>
      <w:r w:rsidRPr="008D0A77">
        <w:t>: Definirea în RLU a unei zone de protecție extinse pentru coridorul Limesului Transalutanus, cu reguli clare privind regimul construcțiilor, interzicerea lucrărilor agricole care pot afecta situl și obligativitatea supravegherii arheologice pentru orice tip de intervenție în perimetrul protejat.</w:t>
      </w:r>
    </w:p>
    <w:p w14:paraId="44D1F0EE" w14:textId="77777777" w:rsidR="00A13BCB" w:rsidRPr="008D0A77" w:rsidRDefault="00000000">
      <w:pPr>
        <w:spacing w:line="360" w:lineRule="auto"/>
      </w:pPr>
      <w:r w:rsidRPr="008D0A77">
        <w:rPr>
          <w:b/>
          <w:bCs/>
        </w:rPr>
        <w:t>Anexa 3: Proiecte / Inițiative punctuale</w:t>
      </w:r>
    </w:p>
    <w:p w14:paraId="4514A7B6" w14:textId="77777777" w:rsidR="00A13BCB" w:rsidRPr="008D0A77" w:rsidRDefault="00000000">
      <w:pPr>
        <w:pStyle w:val="Listparagraf"/>
        <w:numPr>
          <w:ilvl w:val="0"/>
          <w:numId w:val="249"/>
        </w:numPr>
        <w:spacing w:after="80"/>
      </w:pPr>
      <w:r w:rsidRPr="008D0A77">
        <w:rPr>
          <w:b/>
          <w:bCs/>
        </w:rPr>
        <w:t>PROJ.10.1 (consolidare): Proiect Multidisciplinar de Cercetare și Valorificare a Limes Transalutanus</w:t>
      </w:r>
      <w:r w:rsidRPr="008D0A77">
        <w:t>: Elaborarea unei aplicații de finanțare pentru un proiect complex care să includă campanii de săpături arheologice, scanare geofizică, restaurarea unor segmente vizibile și crearea unui model 3D interactiv al fortificației.</w:t>
      </w:r>
    </w:p>
    <w:p w14:paraId="4472D55F" w14:textId="77777777" w:rsidR="00A13BCB" w:rsidRPr="008D0A77" w:rsidRDefault="00000000">
      <w:pPr>
        <w:pStyle w:val="Listparagraf"/>
        <w:numPr>
          <w:ilvl w:val="0"/>
          <w:numId w:val="250"/>
        </w:numPr>
        <w:spacing w:after="80"/>
      </w:pPr>
      <w:r w:rsidRPr="008D0A77">
        <w:rPr>
          <w:b/>
          <w:bCs/>
        </w:rPr>
        <w:t>PROJ.10.2 (dezvoltare): Proiect-pilot de Amenajare a unui Punct de Vizitare și Informare pentru Limes Transalutanus</w:t>
      </w:r>
      <w:r w:rsidRPr="008D0A77">
        <w:t>: Amenajarea unui prim punct de informare turistică, cu panouri explicative, o mică parcare și semnalizarea unui traseu tematic marcat, pentru a testa și a crește vizibilitatea sitului.</w:t>
      </w:r>
    </w:p>
    <w:p w14:paraId="047078B4" w14:textId="77777777" w:rsidR="00A13BCB" w:rsidRPr="008D0A77" w:rsidRDefault="00000000">
      <w:pPr>
        <w:spacing w:line="360" w:lineRule="auto"/>
      </w:pPr>
      <w:r w:rsidRPr="008D0A77">
        <w:rPr>
          <w:b/>
          <w:bCs/>
        </w:rPr>
        <w:t>Anexa 4: Recomandări pentru documentații existente sau legislație</w:t>
      </w:r>
    </w:p>
    <w:p w14:paraId="69D34709" w14:textId="77777777" w:rsidR="00A13BCB" w:rsidRPr="008D0A77" w:rsidRDefault="00000000">
      <w:pPr>
        <w:pStyle w:val="Listparagraf"/>
        <w:numPr>
          <w:ilvl w:val="0"/>
          <w:numId w:val="251"/>
        </w:numPr>
        <w:spacing w:after="80"/>
      </w:pPr>
      <w:r w:rsidRPr="008D0A77">
        <w:rPr>
          <w:b/>
          <w:bCs/>
        </w:rPr>
        <w:t>Recomandare 2.27 (nou): Parteneriat Instituțional pentru Managementul Sitului</w:t>
      </w:r>
      <w:r w:rsidRPr="008D0A77">
        <w:t xml:space="preserve">: Se recomandă încheierea unui protocol de colaborare pe termen lung între </w:t>
      </w:r>
      <w:r w:rsidRPr="008D0A77">
        <w:lastRenderedPageBreak/>
        <w:t>Primăria Săpata, Consiliul Județean Argeș și Muzeul Județean pentru a asigura un management coordonat al sitului Limes Transalutanus, incluzând activități de cercetare, promovare și atragere de fonduri.</w:t>
      </w:r>
    </w:p>
    <w:p w14:paraId="69592691" w14:textId="77777777" w:rsidR="00A13BCB" w:rsidRPr="008D0A77" w:rsidRDefault="00000000">
      <w:pPr>
        <w:pStyle w:val="Listparagraf"/>
        <w:numPr>
          <w:ilvl w:val="0"/>
          <w:numId w:val="252"/>
        </w:numPr>
        <w:spacing w:after="80"/>
      </w:pPr>
      <w:r w:rsidRPr="008D0A77">
        <w:rPr>
          <w:b/>
          <w:bCs/>
        </w:rPr>
        <w:t>Recomandare 1.15 (nou): Program Național "Limes - Frontiera Romană a României"</w:t>
      </w:r>
      <w:r w:rsidRPr="008D0A77">
        <w:t>: Se recomandă susținerea la nivel național a unui program integrat de finanțare, similar cu programul pentru cetățile dacice, dedicat exclusiv cercetării și valorificării siturilor de pe limesul roman, având în vedere potențialul lor de a fi incluse în patrimoniul UNESCO.</w:t>
      </w:r>
    </w:p>
    <w:p w14:paraId="1C298403" w14:textId="77777777" w:rsidR="00A13BCB" w:rsidRPr="008D0A77" w:rsidRDefault="00000000">
      <w:pPr>
        <w:spacing w:line="360" w:lineRule="auto"/>
      </w:pPr>
      <w:r w:rsidRPr="008D0A77">
        <w:rPr>
          <w:b/>
          <w:bCs/>
        </w:rPr>
        <w:t>Anexa 5: Direcția de dezvoltare a localității în orizont 2045</w:t>
      </w:r>
    </w:p>
    <w:p w14:paraId="7FBA19D0" w14:textId="77777777" w:rsidR="00A13BCB" w:rsidRPr="008D0A77" w:rsidRDefault="00000000">
      <w:pPr>
        <w:pStyle w:val="Listparagraf"/>
        <w:numPr>
          <w:ilvl w:val="0"/>
          <w:numId w:val="253"/>
        </w:numPr>
        <w:spacing w:after="80"/>
      </w:pPr>
      <w:r w:rsidRPr="008D0A77">
        <w:rPr>
          <w:b/>
          <w:bCs/>
        </w:rPr>
        <w:t>TDD 10: Patrimoniu Cultural și Peisaj (dezvoltare)</w:t>
      </w:r>
      <w:r w:rsidRPr="008D0A77">
        <w:t>: În 2045, Săpata va fi un punct de referință pe harta turismului cultural din România, recunoscută pentru modul exemplar în care a reușit să conserve și să valorifice moștenirea sa romană. Limes Transalutanus va fi un sit arheologic de importanță națională, cercetat, protejat și accesibil publicului, funcționând ca un motor central al economiei locale prin turism, educație și evenimente culturale.</w:t>
      </w:r>
    </w:p>
    <w:p w14:paraId="217D3FA5" w14:textId="77777777" w:rsidR="00A13BCB" w:rsidRPr="008D0A77" w:rsidRDefault="00000000">
      <w:pPr>
        <w:pStyle w:val="Titlu3"/>
      </w:pPr>
      <w:bookmarkStart w:id="110" w:name="heading_102"/>
      <w:bookmarkStart w:id="111" w:name="_Toc223357273"/>
      <w:r w:rsidRPr="008D0A77">
        <w:rPr>
          <w:i/>
          <w:iCs/>
        </w:rPr>
        <w:t>Sinteza Tematică: TDD 10 – Patrimoniu Cultural și Peisaj (Partea a III-a)</w:t>
      </w:r>
      <w:bookmarkEnd w:id="110"/>
      <w:bookmarkEnd w:id="111"/>
    </w:p>
    <w:p w14:paraId="5CFF52D0" w14:textId="77777777" w:rsidR="00A13BCB" w:rsidRPr="008D0A77" w:rsidRDefault="00000000">
      <w:pPr>
        <w:pStyle w:val="Titlu4"/>
      </w:pPr>
      <w:bookmarkStart w:id="112" w:name="heading_103"/>
      <w:r w:rsidRPr="008D0A77">
        <w:rPr>
          <w:i/>
          <w:iCs/>
        </w:rPr>
        <w:t>Răspuns Consolidat</w:t>
      </w:r>
      <w:bookmarkEnd w:id="112"/>
    </w:p>
    <w:p w14:paraId="4A18E667" w14:textId="77777777" w:rsidR="00A13BCB" w:rsidRPr="008D0A77" w:rsidRDefault="00000000">
      <w:pPr>
        <w:spacing w:line="360" w:lineRule="auto"/>
      </w:pPr>
      <w:r w:rsidRPr="008D0A77">
        <w:t>Protejarea și valorificarea peisajului cultural rural reprezintă o direcție strategică importantă, cu o prioritate medie (nivel 3 din 5), pentru care există o viziune clară pe un orizont de 10 ani la nivelul administrației locale. Această viziune este una integrată și vizează utilizarea Planului Urbanistic General ca instrument principal pentru protecția activă a peisajului, corelată cu sprijinirea actorilor locali ("micii fermieri și meșteșugari") și promovarea peisajului ca resursă strategică, atât culturală, cât și turistică.</w:t>
      </w:r>
    </w:p>
    <w:p w14:paraId="384BEC63" w14:textId="77777777" w:rsidR="00A13BCB" w:rsidRPr="008D0A77" w:rsidRDefault="00000000">
      <w:pPr>
        <w:spacing w:line="360" w:lineRule="auto"/>
      </w:pPr>
      <w:r w:rsidRPr="008D0A77">
        <w:t>Această abordare este pe deplin susținută și detaliată de perspectivele tehnice ale profesioniștilor. În mod unanim, aceștia propun măsuri normative concrete pentru a fi incluse în viitorul Regulament Local de Urbanism, precum stabilirea unui "regim maxim de înălțime P+1+M" și elaborarea unor "reguli clare de construire adaptate specificului local", pentru a preveni apariția construcțiilor discordante. Mai mult, în cazul unui conflict între protejarea unei zone cu valoare de peisaj și extinderea intravilanului pentru locuințe, profesioniștii adoptă o atitudine precaută, condiționând decizia de context, ceea ce subliniază necesitatea unor criterii de arbitraj tehnic bine definite în PUG. Consensul dintre viziunea strategică a administrației și soluțiile tehnice propuse de experți creează o bază solidă pentru un PUG care să trateze peisajul nu ca pe o constrângere, ci ca pe o resursă valoroasă ce trebuie gestionată activ.</w:t>
      </w:r>
    </w:p>
    <w:p w14:paraId="53B86C2D"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651AEEDC" w14:textId="77777777" w:rsidR="00A13BCB" w:rsidRPr="008D0A77" w:rsidRDefault="00000000">
      <w:pPr>
        <w:pStyle w:val="Titlu4"/>
      </w:pPr>
      <w:bookmarkStart w:id="113" w:name="heading_104"/>
      <w:r w:rsidRPr="008D0A77">
        <w:rPr>
          <w:i/>
          <w:iCs/>
        </w:rPr>
        <w:t>Contribuții la Anexe</w:t>
      </w:r>
      <w:bookmarkEnd w:id="113"/>
    </w:p>
    <w:p w14:paraId="554A5911" w14:textId="77777777" w:rsidR="00A13BCB" w:rsidRPr="008D0A77" w:rsidRDefault="00000000">
      <w:pPr>
        <w:spacing w:line="360" w:lineRule="auto"/>
      </w:pPr>
      <w:r w:rsidRPr="008D0A77">
        <w:rPr>
          <w:b/>
          <w:bCs/>
        </w:rPr>
        <w:lastRenderedPageBreak/>
        <w:t>Anexa 1: Soluții Urbanistice Proiective (SUP)</w:t>
      </w:r>
    </w:p>
    <w:p w14:paraId="2047D7A4" w14:textId="77777777" w:rsidR="00A13BCB" w:rsidRPr="008D0A77" w:rsidRDefault="00000000">
      <w:pPr>
        <w:pStyle w:val="Listparagraf"/>
        <w:numPr>
          <w:ilvl w:val="0"/>
          <w:numId w:val="254"/>
        </w:numPr>
        <w:spacing w:after="80"/>
      </w:pPr>
      <w:r w:rsidRPr="008D0A77">
        <w:rPr>
          <w:b/>
          <w:bCs/>
        </w:rPr>
        <w:t>SUP.10.2: Program Strategic "Peisaj Autentic Săpata"</w:t>
      </w:r>
      <w:r w:rsidRPr="008D0A77">
        <w:t>: Elaborarea unui program cadru în PUG care să integreze protecția peisajului cu dezvoltarea economică, prin stimularea agroturismului, a meșteșugurilor locale și a practicilor agricole tradiționale. Programul va defini zonele de peisaj cultural protejat și va stabili direcțiile pentru un turism responsabil.</w:t>
      </w:r>
    </w:p>
    <w:p w14:paraId="7F2868B8" w14:textId="77777777" w:rsidR="00A13BCB" w:rsidRPr="008D0A77" w:rsidRDefault="00000000">
      <w:pPr>
        <w:spacing w:line="360" w:lineRule="auto"/>
      </w:pPr>
      <w:r w:rsidRPr="008D0A77">
        <w:rPr>
          <w:b/>
          <w:bCs/>
        </w:rPr>
        <w:t>Anexa 2: Reguli Urbanistice Proiective (RUP)</w:t>
      </w:r>
    </w:p>
    <w:p w14:paraId="4C46593F" w14:textId="77777777" w:rsidR="00A13BCB" w:rsidRPr="008D0A77" w:rsidRDefault="00000000">
      <w:pPr>
        <w:pStyle w:val="Listparagraf"/>
        <w:numPr>
          <w:ilvl w:val="0"/>
          <w:numId w:val="255"/>
        </w:numPr>
        <w:spacing w:after="80"/>
      </w:pPr>
      <w:r w:rsidRPr="008D0A77">
        <w:rPr>
          <w:b/>
          <w:bCs/>
        </w:rPr>
        <w:t>RUP.10.2 (consolidare): Reglementări Morfologice Detaliate pentru Zonele cu Valoare de Peisaj Cultural</w:t>
      </w:r>
      <w:r w:rsidRPr="008D0A77">
        <w:t>: Definirea, în cadrul RLU, a unor perimetre de protecție a peisajului cultural, unde, pe lângă regimul maxim de înălțime (P+1+M), se vor aplica reguli stricte privind materialele (interzicerea tablei lucioase), cromatica, tipologia acoperișurilor și regimul de aliniere, pe baza unui ghid de proiectare.</w:t>
      </w:r>
    </w:p>
    <w:p w14:paraId="41DAB036" w14:textId="77777777" w:rsidR="00A13BCB" w:rsidRPr="008D0A77" w:rsidRDefault="00000000">
      <w:pPr>
        <w:pStyle w:val="Listparagraf"/>
        <w:numPr>
          <w:ilvl w:val="0"/>
          <w:numId w:val="256"/>
        </w:numPr>
        <w:spacing w:after="80"/>
      </w:pPr>
      <w:r w:rsidRPr="008D0A77">
        <w:rPr>
          <w:b/>
          <w:bCs/>
        </w:rPr>
        <w:t>RUP.06.1 (consolidare): Criterii Tehnice de Arbitraj în Conflictul Peisaj vs. Extindere Intravilan</w:t>
      </w:r>
      <w:r w:rsidRPr="008D0A77">
        <w:t>: Stabilirea în RLU a unui set de criterii tehnice clare (ex: valoarea agricolă a terenului, impactul vizual, distanța față de infrastructura existentă) pentru a evalua și a decide, în mod transparent și fundamentat, oportunitatea extinderii intravilanului în zonele cu valoare peisagistică.</w:t>
      </w:r>
    </w:p>
    <w:p w14:paraId="7DA6D7C9" w14:textId="77777777" w:rsidR="00A13BCB" w:rsidRPr="008D0A77" w:rsidRDefault="00000000">
      <w:pPr>
        <w:spacing w:line="360" w:lineRule="auto"/>
      </w:pPr>
      <w:r w:rsidRPr="008D0A77">
        <w:rPr>
          <w:b/>
          <w:bCs/>
        </w:rPr>
        <w:t>Anexa 3: Proiecte / Inițiative punctuale</w:t>
      </w:r>
    </w:p>
    <w:p w14:paraId="04B147DD" w14:textId="77777777" w:rsidR="00A13BCB" w:rsidRPr="008D0A77" w:rsidRDefault="00000000">
      <w:pPr>
        <w:pStyle w:val="Listparagraf"/>
        <w:numPr>
          <w:ilvl w:val="0"/>
          <w:numId w:val="257"/>
        </w:numPr>
        <w:spacing w:after="80"/>
      </w:pPr>
      <w:r w:rsidRPr="008D0A77">
        <w:rPr>
          <w:b/>
          <w:bCs/>
        </w:rPr>
        <w:t>PROJ.16.1 (consolidare): Proiect de Elaborare a unui Ghid Ilustrat de Proiectare Arhitecturală și Peisagistică</w:t>
      </w:r>
      <w:r w:rsidRPr="008D0A77">
        <w:t>: Crearea unui document accesibil, cu exemple vizuale de "așa da / așa nu", care să ghideze cetățenii și proiectanții în realizarea unor construcții integrate armonios în specificul peisajului cultural rural.</w:t>
      </w:r>
    </w:p>
    <w:p w14:paraId="201E96EB" w14:textId="77777777" w:rsidR="00A13BCB" w:rsidRPr="008D0A77" w:rsidRDefault="00000000">
      <w:pPr>
        <w:spacing w:line="360" w:lineRule="auto"/>
      </w:pPr>
      <w:r w:rsidRPr="008D0A77">
        <w:rPr>
          <w:b/>
          <w:bCs/>
        </w:rPr>
        <w:t>Anexa 4: Recomandări pentru documentații existente sau legislație</w:t>
      </w:r>
    </w:p>
    <w:p w14:paraId="50908099" w14:textId="77777777" w:rsidR="00A13BCB" w:rsidRPr="008D0A77" w:rsidRDefault="00000000">
      <w:pPr>
        <w:pStyle w:val="Listparagraf"/>
        <w:numPr>
          <w:ilvl w:val="0"/>
          <w:numId w:val="258"/>
        </w:numPr>
        <w:spacing w:after="80"/>
      </w:pPr>
      <w:r w:rsidRPr="008D0A77">
        <w:rPr>
          <w:b/>
          <w:bCs/>
        </w:rPr>
        <w:t>Recomandare 2.28 (nou): Înființarea unei Comisii Locale de Estetică Urbană</w:t>
      </w:r>
      <w:r w:rsidRPr="008D0A77">
        <w:t>: Se recomandă crearea unei comisii consultative la nivel local, formată din specialiști (arhitecți, peisagiști) și reprezentanți ai comunității, care să ofere un aviz pentru proiectele propuse în zonele de peisaj protejat, sprijinind aplicarea coerentă a ghidului de proiectare.</w:t>
      </w:r>
    </w:p>
    <w:p w14:paraId="52A25582" w14:textId="77777777" w:rsidR="00A13BCB" w:rsidRPr="008D0A77" w:rsidRDefault="00000000">
      <w:pPr>
        <w:spacing w:line="360" w:lineRule="auto"/>
      </w:pPr>
      <w:r w:rsidRPr="008D0A77">
        <w:rPr>
          <w:b/>
          <w:bCs/>
        </w:rPr>
        <w:t>Anexa 5: Direcția de dezvoltare a localității în orizont 2045</w:t>
      </w:r>
    </w:p>
    <w:p w14:paraId="38B73398" w14:textId="77777777" w:rsidR="00A13BCB" w:rsidRPr="008D0A77" w:rsidRDefault="00000000">
      <w:pPr>
        <w:pStyle w:val="Listparagraf"/>
        <w:numPr>
          <w:ilvl w:val="0"/>
          <w:numId w:val="259"/>
        </w:numPr>
        <w:spacing w:after="80"/>
      </w:pPr>
      <w:r w:rsidRPr="008D0A77">
        <w:rPr>
          <w:b/>
          <w:bCs/>
        </w:rPr>
        <w:t>TDD 10: Patrimoniu Cultural și Peisaj (completare)</w:t>
      </w:r>
      <w:r w:rsidRPr="008D0A77">
        <w:t>: În 2045, peisajul cultural rural al comunei Săpata va fi una dintre cele mai valoroase resurse ale sale, protejat activ prin reglementări clare și valorificat inteligent prin forme de turism durabil. Armonia dintre fondul construit și cadrul natural va fi un element definitoriu al identității locale și un factor major de atractivitate și calitate a vieții.</w:t>
      </w:r>
    </w:p>
    <w:p w14:paraId="6743201D" w14:textId="77777777" w:rsidR="00A13BCB" w:rsidRPr="008D0A77" w:rsidRDefault="00000000">
      <w:pPr>
        <w:pStyle w:val="Titlu3"/>
      </w:pPr>
      <w:bookmarkStart w:id="114" w:name="heading_105"/>
      <w:bookmarkStart w:id="115" w:name="_Toc223357274"/>
      <w:r w:rsidRPr="008D0A77">
        <w:rPr>
          <w:i/>
          <w:iCs/>
        </w:rPr>
        <w:t>Sinteza Tematică: TDD 10 – Patrimoniu Cultural și Peisaj (Partea a IV-a)</w:t>
      </w:r>
      <w:bookmarkEnd w:id="114"/>
      <w:bookmarkEnd w:id="115"/>
    </w:p>
    <w:p w14:paraId="1533E6D5" w14:textId="77777777" w:rsidR="00A13BCB" w:rsidRPr="008D0A77" w:rsidRDefault="00000000">
      <w:pPr>
        <w:pStyle w:val="Titlu4"/>
      </w:pPr>
      <w:bookmarkStart w:id="116" w:name="heading_106"/>
      <w:r w:rsidRPr="008D0A77">
        <w:rPr>
          <w:i/>
          <w:iCs/>
        </w:rPr>
        <w:t>Răspuns Consolidat</w:t>
      </w:r>
      <w:bookmarkEnd w:id="116"/>
    </w:p>
    <w:p w14:paraId="032B3B3F" w14:textId="77777777" w:rsidR="00A13BCB" w:rsidRPr="008D0A77" w:rsidRDefault="00000000">
      <w:pPr>
        <w:spacing w:line="360" w:lineRule="auto"/>
      </w:pPr>
      <w:r w:rsidRPr="008D0A77">
        <w:t xml:space="preserve">Dinamizarea vieții culturale și dezvoltarea evenimentelor comunitare reprezintă o direcție de dezvoltare cu o prioritate medie (nivel 3 din 5) la nivelul administrației locale. Strategia propusă </w:t>
      </w:r>
      <w:r w:rsidRPr="008D0A77">
        <w:lastRenderedPageBreak/>
        <w:t xml:space="preserve">vizează extinderea și diversificarea ofertei culturale existente, prin consolidarea evenimentului "Ziua Comunei" și prin crearea unor noi evenimente tematice, precum un "Festival al tradițiilor" și o "Săptămână a meșteșugarilor". Această viziune este puternic susținută de diagnoza profesioniștilor, care, în proporție de 50%, au identificat </w:t>
      </w:r>
      <w:r w:rsidRPr="008D0A77">
        <w:rPr>
          <w:b/>
          <w:bCs/>
        </w:rPr>
        <w:t>lipsa unui centru cultural sau multifuncțional modern</w:t>
      </w:r>
      <w:r w:rsidRPr="008D0A77">
        <w:t xml:space="preserve"> ca fiind un deficit major la nivelul dotărilor publice. Convergența dintre dorința de a diversifica evenimentele și constatarea lipsei unei infrastructuri adecvate subliniază o nevoie duală: pe de o parte, este necesară o strategie de evenimente care să animeze comunitatea, iar pe de altă parte, este crucială dezvoltarea unui spațiu fizic modern care să poată găzdui aceste activități în condiții optime.</w:t>
      </w:r>
    </w:p>
    <w:p w14:paraId="2C8C8667"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60CDED6" w14:textId="77777777" w:rsidR="00A13BCB" w:rsidRPr="008D0A77" w:rsidRDefault="00000000">
      <w:pPr>
        <w:pStyle w:val="Titlu4"/>
      </w:pPr>
      <w:bookmarkStart w:id="117" w:name="heading_107"/>
      <w:r w:rsidRPr="008D0A77">
        <w:rPr>
          <w:i/>
          <w:iCs/>
        </w:rPr>
        <w:t>Contribuții la Anexe</w:t>
      </w:r>
      <w:bookmarkEnd w:id="117"/>
    </w:p>
    <w:p w14:paraId="56CD71D0" w14:textId="77777777" w:rsidR="00A13BCB" w:rsidRPr="008D0A77" w:rsidRDefault="00000000">
      <w:pPr>
        <w:spacing w:line="360" w:lineRule="auto"/>
      </w:pPr>
      <w:r w:rsidRPr="008D0A77">
        <w:rPr>
          <w:b/>
          <w:bCs/>
        </w:rPr>
        <w:t>Anexa 1: Soluții Urbanistice Proiective (SUP)</w:t>
      </w:r>
    </w:p>
    <w:p w14:paraId="229409A3" w14:textId="77777777" w:rsidR="00A13BCB" w:rsidRPr="008D0A77" w:rsidRDefault="00000000">
      <w:pPr>
        <w:pStyle w:val="Listparagraf"/>
        <w:numPr>
          <w:ilvl w:val="0"/>
          <w:numId w:val="260"/>
        </w:numPr>
        <w:spacing w:after="80"/>
      </w:pPr>
      <w:r w:rsidRPr="008D0A77">
        <w:rPr>
          <w:b/>
          <w:bCs/>
        </w:rPr>
        <w:t>SUP.10.3: Program "Săpata Creativă" pentru Revitalizarea Vieții Culturale</w:t>
      </w:r>
      <w:r w:rsidRPr="008D0A77">
        <w:t>: Elaborarea unui program multianual care să includă dezvoltarea infrastructurii culturale (centru multifuncțional) și crearea unui calendar de evenimente anuale (festivaluri, ateliere) menite să promoveze tradițiile locale și creativitatea contemporană.</w:t>
      </w:r>
    </w:p>
    <w:p w14:paraId="24427A39" w14:textId="77777777" w:rsidR="00A13BCB" w:rsidRPr="008D0A77" w:rsidRDefault="00000000">
      <w:pPr>
        <w:spacing w:line="360" w:lineRule="auto"/>
      </w:pPr>
      <w:r w:rsidRPr="008D0A77">
        <w:rPr>
          <w:b/>
          <w:bCs/>
        </w:rPr>
        <w:t>Anexa 2: Reguli Urbanistice Proiective (RUP)</w:t>
      </w:r>
    </w:p>
    <w:p w14:paraId="2557A58A" w14:textId="77777777" w:rsidR="00A13BCB" w:rsidRPr="008D0A77" w:rsidRDefault="00000000">
      <w:pPr>
        <w:pStyle w:val="Listparagraf"/>
        <w:numPr>
          <w:ilvl w:val="0"/>
          <w:numId w:val="261"/>
        </w:numPr>
        <w:spacing w:after="80"/>
      </w:pPr>
      <w:r w:rsidRPr="008D0A77">
        <w:rPr>
          <w:b/>
          <w:bCs/>
        </w:rPr>
        <w:t>RUP.09.1 (consolidare): Rezervarea de Terenuri pentru Dotări Publice de Interes Cultural</w:t>
      </w:r>
      <w:r w:rsidRPr="008D0A77">
        <w:t>: Includerea în RLU a obligativității rezervării unui teren optim amplasat, de preferință în viitorul centru civic, pentru construcția unui centru cultural multifuncțional.</w:t>
      </w:r>
    </w:p>
    <w:p w14:paraId="2E7667E4" w14:textId="77777777" w:rsidR="00A13BCB" w:rsidRPr="008D0A77" w:rsidRDefault="00000000">
      <w:pPr>
        <w:spacing w:line="360" w:lineRule="auto"/>
      </w:pPr>
      <w:r w:rsidRPr="008D0A77">
        <w:rPr>
          <w:b/>
          <w:bCs/>
        </w:rPr>
        <w:t>Anexa 3: Proiecte / Inițiative punctuale</w:t>
      </w:r>
    </w:p>
    <w:p w14:paraId="0F7C579E" w14:textId="77777777" w:rsidR="00A13BCB" w:rsidRPr="008D0A77" w:rsidRDefault="00000000">
      <w:pPr>
        <w:pStyle w:val="Listparagraf"/>
        <w:numPr>
          <w:ilvl w:val="0"/>
          <w:numId w:val="262"/>
        </w:numPr>
        <w:spacing w:after="80"/>
      </w:pPr>
      <w:r w:rsidRPr="008D0A77">
        <w:rPr>
          <w:b/>
          <w:bCs/>
        </w:rPr>
        <w:t>PROJ.09.2 (consolidare): Proiect pentru Înființarea unui Centru Cultural Multifuncțional</w:t>
      </w:r>
      <w:r w:rsidRPr="008D0A77">
        <w:t>: Accelerarea demersurilor pentru realizarea unui studiu de fezabilitate și a unui proiect tehnic pentru un centru cultural modern, ca proiect prioritar pentru accesarea de finanțări prin Compania Națională de Investiții (CNI) sau alte surse.</w:t>
      </w:r>
    </w:p>
    <w:p w14:paraId="303A0E4F" w14:textId="77777777" w:rsidR="00A13BCB" w:rsidRPr="008D0A77" w:rsidRDefault="00000000">
      <w:pPr>
        <w:pStyle w:val="Listparagraf"/>
        <w:numPr>
          <w:ilvl w:val="0"/>
          <w:numId w:val="263"/>
        </w:numPr>
        <w:spacing w:after="80"/>
      </w:pPr>
      <w:r w:rsidRPr="008D0A77">
        <w:rPr>
          <w:b/>
          <w:bCs/>
        </w:rPr>
        <w:t>PROJ.10.3 (nou): Proiect de Organizare a Festivalului Tradițiilor Locale "Rădăcini"</w:t>
      </w:r>
      <w:r w:rsidRPr="008D0A77">
        <w:t>: Lansarea unei ediții-pilot a unui festival anual care să includă ateliere de meșteșuguri, expoziții de artă populară, spectacole folclorice și un târg de produse locale, pentru a testa potențialul acestui tip de eveniment.</w:t>
      </w:r>
    </w:p>
    <w:p w14:paraId="3E43B23C" w14:textId="77777777" w:rsidR="00A13BCB" w:rsidRPr="008D0A77" w:rsidRDefault="00000000">
      <w:pPr>
        <w:spacing w:line="360" w:lineRule="auto"/>
      </w:pPr>
      <w:r w:rsidRPr="008D0A77">
        <w:rPr>
          <w:b/>
          <w:bCs/>
        </w:rPr>
        <w:t>Anexa 4: Recomandări pentru documentații existente sau legislație</w:t>
      </w:r>
    </w:p>
    <w:p w14:paraId="461970DA" w14:textId="77777777" w:rsidR="00A13BCB" w:rsidRPr="008D0A77" w:rsidRDefault="00000000">
      <w:pPr>
        <w:pStyle w:val="Listparagraf"/>
        <w:numPr>
          <w:ilvl w:val="0"/>
          <w:numId w:val="264"/>
        </w:numPr>
        <w:spacing w:after="80"/>
      </w:pPr>
      <w:r w:rsidRPr="008D0A77">
        <w:rPr>
          <w:b/>
          <w:bCs/>
        </w:rPr>
        <w:t>Recomandare 2.29 (nou): Crearea unui Regulament Local de Sprijinire a Inițiativelor Culturale</w:t>
      </w:r>
      <w:r w:rsidRPr="008D0A77">
        <w:t>: Se recomandă adoptarea unui regulament prin care primăria să poată co-finanța sau să sprijine logistic (spații, promovare) proiecte culturale inițiate de asociații locale, meșteșugari sau grupuri de cetățeni, pentru a stimula implicarea comunitară.</w:t>
      </w:r>
    </w:p>
    <w:p w14:paraId="590B38DB" w14:textId="77777777" w:rsidR="00A13BCB" w:rsidRPr="008D0A77" w:rsidRDefault="00000000">
      <w:pPr>
        <w:spacing w:line="360" w:lineRule="auto"/>
      </w:pPr>
      <w:r w:rsidRPr="008D0A77">
        <w:rPr>
          <w:b/>
          <w:bCs/>
        </w:rPr>
        <w:t>Anexa 5: Direcția de dezvoltare a localității în orizont 2045</w:t>
      </w:r>
    </w:p>
    <w:p w14:paraId="1E910559" w14:textId="77777777" w:rsidR="00A13BCB" w:rsidRPr="008D0A77" w:rsidRDefault="00000000">
      <w:pPr>
        <w:pStyle w:val="Listparagraf"/>
        <w:numPr>
          <w:ilvl w:val="0"/>
          <w:numId w:val="265"/>
        </w:numPr>
        <w:spacing w:after="80"/>
      </w:pPr>
      <w:r w:rsidRPr="008D0A77">
        <w:rPr>
          <w:b/>
          <w:bCs/>
        </w:rPr>
        <w:lastRenderedPageBreak/>
        <w:t>TDD 10: Patrimoniu Cultural și Peisaj (completare)</w:t>
      </w:r>
      <w:r w:rsidRPr="008D0A77">
        <w:t>: În 2045, Săpata va fi o comunitate cu o viață culturală vibrantă și diversă. Un centru multifuncțional modern va servi drept catalizator pentru evenimente, ateliere și expoziții, iar un calendar anual de festivaluri va celebra atât tradițiile locale, cât și creativitatea noilor generații. Cultura va fi un pilon al coeziunii sociale și o sursă de mândrie locală, completând oferta turistică a comunei.</w:t>
      </w:r>
    </w:p>
    <w:p w14:paraId="3C86EE5D" w14:textId="77777777" w:rsidR="00A13BCB" w:rsidRPr="008D0A77" w:rsidRDefault="00000000">
      <w:pPr>
        <w:pStyle w:val="Titlu3"/>
      </w:pPr>
      <w:bookmarkStart w:id="118" w:name="heading_108"/>
      <w:bookmarkStart w:id="119" w:name="_Toc223357275"/>
      <w:r w:rsidRPr="008D0A77">
        <w:rPr>
          <w:i/>
          <w:iCs/>
        </w:rPr>
        <w:t>Sinteza Tematică: TDD 10 – Patrimoniu Cultural și Peisaj (Partea a II-a)</w:t>
      </w:r>
      <w:bookmarkEnd w:id="118"/>
      <w:bookmarkEnd w:id="119"/>
    </w:p>
    <w:p w14:paraId="1F73471F" w14:textId="77777777" w:rsidR="00A13BCB" w:rsidRPr="008D0A77" w:rsidRDefault="00000000">
      <w:pPr>
        <w:pStyle w:val="Titlu4"/>
      </w:pPr>
      <w:bookmarkStart w:id="120" w:name="heading_109"/>
      <w:r w:rsidRPr="008D0A77">
        <w:rPr>
          <w:i/>
          <w:iCs/>
        </w:rPr>
        <w:t>Răspuns Consolidat</w:t>
      </w:r>
      <w:bookmarkEnd w:id="120"/>
    </w:p>
    <w:p w14:paraId="247C21DE" w14:textId="77777777" w:rsidR="00A13BCB" w:rsidRPr="008D0A77" w:rsidRDefault="00000000">
      <w:pPr>
        <w:spacing w:line="360" w:lineRule="auto"/>
      </w:pPr>
      <w:r w:rsidRPr="008D0A77">
        <w:t>Integrarea patrimoniului cultural în circuitele turistice și educaționale este identificată ca o direcție strategică importantă, cu o prioritate medie spre ridicată (nivel 4 din 5). Viziunea administrației locale pentru orizontul 2045 este una ambițioasă, proiectând un patrimoniu "complet restaurat, protejat și integrat în viața comunității, devenind un motor central al dezvoltării locale". Această aspirație se confruntă, însă, cu o realitate actuală deficitară, confirmată unanim de profesioniștii consultați (Q15_PRO), care evaluează gradul actual de valorificare a patrimoniului istoric (Limes Transalutanus) ca fiind "foarte scăzut". Discrepanța majoră între potențialul recunoscut și starea de fapt subliniază necesitatea stringentă ca viitorul PUG să nu se limiteze la măsuri de protecție pasivă, ci să creeze un cadru proactiv pentru transformarea patrimoniului într-o resursă economică și socială activă.</w:t>
      </w:r>
    </w:p>
    <w:p w14:paraId="492BFE9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37D1CE01" w14:textId="77777777" w:rsidR="00A13BCB" w:rsidRPr="008D0A77" w:rsidRDefault="00000000">
      <w:pPr>
        <w:pStyle w:val="Titlu4"/>
      </w:pPr>
      <w:bookmarkStart w:id="121" w:name="heading_110"/>
      <w:r w:rsidRPr="008D0A77">
        <w:rPr>
          <w:i/>
          <w:iCs/>
        </w:rPr>
        <w:t>Contribuții la Anexe</w:t>
      </w:r>
      <w:bookmarkEnd w:id="121"/>
    </w:p>
    <w:p w14:paraId="06D8C13A" w14:textId="77777777" w:rsidR="00A13BCB" w:rsidRPr="008D0A77" w:rsidRDefault="00000000">
      <w:pPr>
        <w:spacing w:line="360" w:lineRule="auto"/>
      </w:pPr>
      <w:r w:rsidRPr="008D0A77">
        <w:rPr>
          <w:b/>
          <w:bCs/>
        </w:rPr>
        <w:t>Anexa 1: Soluții Urbanistice Proiective (SUP)</w:t>
      </w:r>
    </w:p>
    <w:p w14:paraId="44797EC6" w14:textId="77777777" w:rsidR="00A13BCB" w:rsidRPr="008D0A77" w:rsidRDefault="00000000">
      <w:pPr>
        <w:pStyle w:val="Listparagraf"/>
        <w:numPr>
          <w:ilvl w:val="0"/>
          <w:numId w:val="266"/>
        </w:numPr>
        <w:spacing w:after="80"/>
      </w:pPr>
      <w:r w:rsidRPr="008D0A77">
        <w:rPr>
          <w:b/>
          <w:bCs/>
        </w:rPr>
        <w:t>SUP.10.4: Program Strategic "Patrimoniu Activ Săpata"</w:t>
      </w:r>
      <w:r w:rsidRPr="008D0A77">
        <w:t>: Dezvoltarea unui program integrat în PUG care să lege direct protecția patrimoniului de dezvoltarea turistică și educațională. Programul va include direcții pentru crearea de trasee tematice, dezvoltarea de produse turistice (ghiduri, aplicații mobile) și integrarea siturilor istorice în programe educaționale locale și regionale.</w:t>
      </w:r>
    </w:p>
    <w:p w14:paraId="04014E52" w14:textId="77777777" w:rsidR="00A13BCB" w:rsidRPr="008D0A77" w:rsidRDefault="00000000">
      <w:pPr>
        <w:spacing w:line="360" w:lineRule="auto"/>
      </w:pPr>
      <w:r w:rsidRPr="008D0A77">
        <w:rPr>
          <w:b/>
          <w:bCs/>
        </w:rPr>
        <w:t>Anexa 2: Reguli Urbanistice Proiective (RUP)</w:t>
      </w:r>
    </w:p>
    <w:p w14:paraId="412651D7" w14:textId="77777777" w:rsidR="00A13BCB" w:rsidRPr="008D0A77" w:rsidRDefault="00000000">
      <w:pPr>
        <w:pStyle w:val="Listparagraf"/>
        <w:numPr>
          <w:ilvl w:val="0"/>
          <w:numId w:val="267"/>
        </w:numPr>
        <w:spacing w:after="80"/>
      </w:pPr>
      <w:r w:rsidRPr="008D0A77">
        <w:rPr>
          <w:b/>
          <w:bCs/>
        </w:rPr>
        <w:t>RUP.10.3 (consolidare): Reglementări Specifice pentru Zonele de Protecție a Monumentelor Istorice</w:t>
      </w:r>
      <w:r w:rsidRPr="008D0A77">
        <w:t>: Includerea în RLU a unor prevederi clare care să condiționeze orice intervenție în zonele de protecție de avizul direcției de cultură și să impună standarde ridicate de calitate pentru amenajările peisagistice și mobilierul urban, în vederea asigurării coerenței vizuale și a punerii în valoare a monumentelor.</w:t>
      </w:r>
    </w:p>
    <w:p w14:paraId="761E8BD4" w14:textId="77777777" w:rsidR="00A13BCB" w:rsidRPr="008D0A77" w:rsidRDefault="00000000">
      <w:pPr>
        <w:spacing w:line="360" w:lineRule="auto"/>
      </w:pPr>
      <w:r w:rsidRPr="008D0A77">
        <w:rPr>
          <w:b/>
          <w:bCs/>
        </w:rPr>
        <w:t>Anexa 3: Proiecte / Inițiative punctuale</w:t>
      </w:r>
    </w:p>
    <w:p w14:paraId="0CE74558" w14:textId="77777777" w:rsidR="00A13BCB" w:rsidRPr="008D0A77" w:rsidRDefault="00000000">
      <w:pPr>
        <w:pStyle w:val="Listparagraf"/>
        <w:numPr>
          <w:ilvl w:val="0"/>
          <w:numId w:val="268"/>
        </w:numPr>
        <w:spacing w:after="80"/>
      </w:pPr>
      <w:r w:rsidRPr="008D0A77">
        <w:rPr>
          <w:b/>
          <w:bCs/>
        </w:rPr>
        <w:t>PROJ.10.4: Proiect "Limes Transalutanus: Poartă spre Istorie"</w:t>
      </w:r>
      <w:r w:rsidRPr="008D0A77">
        <w:t xml:space="preserve">: Elaborarea unui proiect complex, în parteneriat cu Muzeul Județean, pentru crearea unui centru de </w:t>
      </w:r>
      <w:r w:rsidRPr="008D0A77">
        <w:lastRenderedPageBreak/>
        <w:t>interpretare a patrimoniului roman la Săpata, care să servească drept punct de plecare pentru trasee turistice și programe educaționale de tip "școala altfel".</w:t>
      </w:r>
    </w:p>
    <w:p w14:paraId="1F5C083A" w14:textId="77777777" w:rsidR="00A13BCB" w:rsidRPr="008D0A77" w:rsidRDefault="00000000">
      <w:pPr>
        <w:pStyle w:val="Listparagraf"/>
        <w:numPr>
          <w:ilvl w:val="0"/>
          <w:numId w:val="269"/>
        </w:numPr>
        <w:spacing w:after="80"/>
      </w:pPr>
      <w:r w:rsidRPr="008D0A77">
        <w:rPr>
          <w:b/>
          <w:bCs/>
        </w:rPr>
        <w:t>PROJ.10.5: Proiect de Dezvoltare a unei Rețele de Trasee Turistice Tematice</w:t>
      </w:r>
      <w:r w:rsidRPr="008D0A77">
        <w:t>: Crearea și semnalizarea unei rețele de trasee pietonale și velo care să conecteze principalele obiective de patrimoniu cultural și natural din comună, promovând un turism lent și responsabil.</w:t>
      </w:r>
    </w:p>
    <w:p w14:paraId="28B468F2" w14:textId="77777777" w:rsidR="00A13BCB" w:rsidRPr="008D0A77" w:rsidRDefault="00000000">
      <w:pPr>
        <w:spacing w:line="360" w:lineRule="auto"/>
      </w:pPr>
      <w:r w:rsidRPr="008D0A77">
        <w:rPr>
          <w:b/>
          <w:bCs/>
        </w:rPr>
        <w:t>Anexa 4: Recomandări pentru documentații existente sau legislație</w:t>
      </w:r>
    </w:p>
    <w:p w14:paraId="2C2AD785" w14:textId="77777777" w:rsidR="00A13BCB" w:rsidRPr="008D0A77" w:rsidRDefault="00000000">
      <w:pPr>
        <w:pStyle w:val="Listparagraf"/>
        <w:numPr>
          <w:ilvl w:val="0"/>
          <w:numId w:val="270"/>
        </w:numPr>
        <w:spacing w:after="80"/>
      </w:pPr>
      <w:r w:rsidRPr="008D0A77">
        <w:rPr>
          <w:b/>
          <w:bCs/>
        </w:rPr>
        <w:t>Recomandare 2.30 (nou): Parteneriat cu Instituțiile de Învățământ</w:t>
      </w:r>
      <w:r w:rsidRPr="008D0A77">
        <w:t>: Se recomandă încheierea unor parteneriate între Primăria Săpata și unitățile de învățământ din județ pentru a include vizitarea sitului Limes Transalutanus în programele școlare, crescând astfel vizibilitatea și componenta educațională a patrimoniului.</w:t>
      </w:r>
    </w:p>
    <w:p w14:paraId="029AC75C" w14:textId="77777777" w:rsidR="00A13BCB" w:rsidRPr="008D0A77" w:rsidRDefault="00000000">
      <w:pPr>
        <w:pStyle w:val="Listparagraf"/>
        <w:numPr>
          <w:ilvl w:val="0"/>
          <w:numId w:val="271"/>
        </w:numPr>
        <w:spacing w:after="80"/>
      </w:pPr>
      <w:r w:rsidRPr="008D0A77">
        <w:rPr>
          <w:b/>
          <w:bCs/>
        </w:rPr>
        <w:t>Recomandare 1.16 (nou): Propunere de Includere în Rutele Culturale Naționale</w:t>
      </w:r>
      <w:r w:rsidRPr="008D0A77">
        <w:t>: Se recomandă inițierea demersurilor la Ministerul Culturii și Ministerul Turismului pentru includerea obiectivelor de patrimoniu din Săpata în rutele culturale naționale sau europene (ex: Ruta Romană), pentru a crește vizibilitatea la nivel macro-regional.</w:t>
      </w:r>
    </w:p>
    <w:p w14:paraId="06DED730" w14:textId="77777777" w:rsidR="00A13BCB" w:rsidRPr="008D0A77" w:rsidRDefault="00000000">
      <w:pPr>
        <w:spacing w:line="360" w:lineRule="auto"/>
      </w:pPr>
      <w:r w:rsidRPr="008D0A77">
        <w:rPr>
          <w:b/>
          <w:bCs/>
        </w:rPr>
        <w:t>Anexa 5: Direcția de dezvoltare a localității în orizont 2045</w:t>
      </w:r>
    </w:p>
    <w:p w14:paraId="2DF1F9D9" w14:textId="77777777" w:rsidR="00A13BCB" w:rsidRPr="008D0A77" w:rsidRDefault="00000000">
      <w:pPr>
        <w:pStyle w:val="Listparagraf"/>
        <w:numPr>
          <w:ilvl w:val="0"/>
          <w:numId w:val="272"/>
        </w:numPr>
        <w:spacing w:after="80"/>
      </w:pPr>
      <w:r w:rsidRPr="008D0A77">
        <w:rPr>
          <w:b/>
          <w:bCs/>
        </w:rPr>
        <w:t>TDD 10: Patrimoniu Cultural și Peisaj (completare)</w:t>
      </w:r>
      <w:r w:rsidRPr="008D0A77">
        <w:t>: În 2045, Săpata va fi recunoscută nu doar pentru protejarea, ci și pentru integrarea activă a patrimoniului său în viața de zi cu zi. Siturile istorice, complet restaurate și integrate în circuite turistice și educaționale, vor fi un motor central al dezvoltării locale, generând venituri, locuri de muncă în servicii conexe și consolidând identitatea și mândria comunității.</w:t>
      </w:r>
    </w:p>
    <w:p w14:paraId="370AC726" w14:textId="77777777" w:rsidR="00A13BCB" w:rsidRPr="008D0A77" w:rsidRDefault="00000000">
      <w:pPr>
        <w:pStyle w:val="Titlu3"/>
      </w:pPr>
      <w:bookmarkStart w:id="122" w:name="heading_111"/>
      <w:bookmarkStart w:id="123" w:name="_Toc223357276"/>
      <w:r w:rsidRPr="008D0A77">
        <w:rPr>
          <w:i/>
          <w:iCs/>
        </w:rPr>
        <w:t>Sinteza Tematică: TDD 11 – Economie și Antreprenoriat Local</w:t>
      </w:r>
      <w:bookmarkEnd w:id="122"/>
      <w:bookmarkEnd w:id="123"/>
    </w:p>
    <w:p w14:paraId="3386D8C8" w14:textId="77777777" w:rsidR="00A13BCB" w:rsidRPr="008D0A77" w:rsidRDefault="00000000">
      <w:pPr>
        <w:pStyle w:val="Titlu4"/>
      </w:pPr>
      <w:bookmarkStart w:id="124" w:name="heading_112"/>
      <w:r w:rsidRPr="008D0A77">
        <w:rPr>
          <w:i/>
          <w:iCs/>
        </w:rPr>
        <w:t>Răspuns Consolidat</w:t>
      </w:r>
      <w:bookmarkEnd w:id="124"/>
    </w:p>
    <w:p w14:paraId="573735E4" w14:textId="77777777" w:rsidR="00A13BCB" w:rsidRPr="008D0A77" w:rsidRDefault="00000000">
      <w:pPr>
        <w:spacing w:line="360" w:lineRule="auto"/>
      </w:pPr>
      <w:r w:rsidRPr="008D0A77">
        <w:t xml:space="preserve">Stimularea și diversificarea economică reprezintă </w:t>
      </w:r>
      <w:r w:rsidRPr="008D0A77">
        <w:rPr>
          <w:b/>
          <w:bCs/>
        </w:rPr>
        <w:t>prioritatea absolută (nivel 1 din 5)</w:t>
      </w:r>
      <w:r w:rsidRPr="008D0A77">
        <w:t xml:space="preserve"> a administrației locale, dar se confruntă cu blocaje structurale majore. Administrația recunoaște deschis că "la nivelul comunei nu există inițiative antreprenoriale de succes" (Q61), iar principalele obstacole identificate sunt de natură administrativă și de infrastructură: "lipsa unui Plan Urbanistic General (PUG)", "infrastructura insuficient dezvoltată" și "piețele de desfacere limitate" (Q62). Această diagnoză este pe deplin confirmată de profesioniștii consultați, care, în unanimitate (100%), consideră lipsa unui PUG valid ca fiind principalul obstacol tehnic în calea dezvoltării economice (Q1_PRO).</w:t>
      </w:r>
    </w:p>
    <w:p w14:paraId="7C1B3F5F" w14:textId="77777777" w:rsidR="00A13BCB" w:rsidRPr="008D0A77" w:rsidRDefault="00000000">
      <w:pPr>
        <w:spacing w:line="360" w:lineRule="auto"/>
      </w:pPr>
      <w:r w:rsidRPr="008D0A77">
        <w:t xml:space="preserve">În ceea ce privește direcțiile de dezvoltare, există o convergență clară între potențialul identificat și soluțiile propuse. Profesioniștii indică </w:t>
      </w:r>
      <w:r w:rsidRPr="008D0A77">
        <w:rPr>
          <w:b/>
          <w:bCs/>
        </w:rPr>
        <w:t>agroturismul</w:t>
      </w:r>
      <w:r w:rsidRPr="008D0A77">
        <w:t xml:space="preserve"> și </w:t>
      </w:r>
      <w:r w:rsidRPr="008D0A77">
        <w:rPr>
          <w:b/>
          <w:bCs/>
        </w:rPr>
        <w:t>agricultura la comun</w:t>
      </w:r>
      <w:r w:rsidRPr="008D0A77">
        <w:t xml:space="preserve"> ca fiind funcțiunile economice prioritare de dezvoltat, în afara agriculturii tradiționale (Q20</w:t>
      </w:r>
      <w:r w:rsidRPr="008D0A77">
        <w:rPr>
          <w:i/>
          <w:iCs/>
        </w:rPr>
        <w:t xml:space="preserve">PRO). Acest lucru se aliniază cu viziunea pe termen lung a administrației, care proiectează pentru 2045 "un profil economic modern și echilibrat". În mod încurajator, în pofida blocajelor actuale, 100% </w:t>
      </w:r>
      <w:r w:rsidRPr="008D0A77">
        <w:rPr>
          <w:i/>
          <w:iCs/>
        </w:rPr>
        <w:lastRenderedPageBreak/>
        <w:t>dintre profesioniști ar recomanda unui coleg să investească sau să se implice profesional în proiecte de dezvoltare în comună (Q29</w:t>
      </w:r>
      <w:r w:rsidRPr="008D0A77">
        <w:t>PRO), semnalând o percepție pozitivă asupra potențialului de creștere. Rolul viitorului PUG este, prin urmare, unul critic: acela de a elimina principalul obstacol administrativ și de a crea cadrul de reglementare care să faciliteze dezvoltarea funcțiunilor economice prioritare.</w:t>
      </w:r>
    </w:p>
    <w:p w14:paraId="3C5B0DA8"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0C27C079" w14:textId="77777777" w:rsidR="00A13BCB" w:rsidRPr="008D0A77" w:rsidRDefault="00000000">
      <w:pPr>
        <w:pStyle w:val="Titlu4"/>
      </w:pPr>
      <w:bookmarkStart w:id="125" w:name="heading_113"/>
      <w:r w:rsidRPr="008D0A77">
        <w:rPr>
          <w:i/>
          <w:iCs/>
        </w:rPr>
        <w:t>Contribuții la Anexe</w:t>
      </w:r>
      <w:bookmarkEnd w:id="125"/>
    </w:p>
    <w:p w14:paraId="6C0F9EA6" w14:textId="77777777" w:rsidR="00A13BCB" w:rsidRPr="008D0A77" w:rsidRDefault="00000000">
      <w:pPr>
        <w:spacing w:line="360" w:lineRule="auto"/>
      </w:pPr>
      <w:r w:rsidRPr="008D0A77">
        <w:rPr>
          <w:b/>
          <w:bCs/>
        </w:rPr>
        <w:t>Anexa 1: Soluții Urbanistice Proiective (SUP)</w:t>
      </w:r>
    </w:p>
    <w:p w14:paraId="2E462517" w14:textId="77777777" w:rsidR="00A13BCB" w:rsidRPr="008D0A77" w:rsidRDefault="00000000">
      <w:pPr>
        <w:pStyle w:val="Listparagraf"/>
        <w:numPr>
          <w:ilvl w:val="0"/>
          <w:numId w:val="273"/>
        </w:numPr>
        <w:spacing w:after="80"/>
      </w:pPr>
      <w:r w:rsidRPr="008D0A77">
        <w:rPr>
          <w:b/>
          <w:bCs/>
        </w:rPr>
        <w:t>SUP.11.1 (dezvoltare): Program Strategic "Antreprenor în Săpata"</w:t>
      </w:r>
      <w:r w:rsidRPr="008D0A77">
        <w:t>: Crearea unui program integrat în PUG care să definească zone cu funcțiuni economice mixte (agroturism, procesare, servicii), să stabilească reguli urbanistice flexibile și să fie corelat cu un pachet de facilități pentru atragerea investitorilor.</w:t>
      </w:r>
    </w:p>
    <w:p w14:paraId="5409B4A7" w14:textId="77777777" w:rsidR="00A13BCB" w:rsidRPr="008D0A77" w:rsidRDefault="00000000">
      <w:pPr>
        <w:pStyle w:val="Listparagraf"/>
        <w:numPr>
          <w:ilvl w:val="0"/>
          <w:numId w:val="274"/>
        </w:numPr>
        <w:spacing w:after="80"/>
      </w:pPr>
      <w:r w:rsidRPr="008D0A77">
        <w:rPr>
          <w:b/>
          <w:bCs/>
        </w:rPr>
        <w:t>SUP.11.2: Strategie pentru Dezvoltarea Agroturismului Integrat</w:t>
      </w:r>
      <w:r w:rsidRPr="008D0A77">
        <w:t>: Elaborarea unei strategii care să conecteze dezvoltarea pensiunilor agroturistice de valorificarea patrimoniului cultural (Limes Transalutanus), a produselor locale și a peisajului natural, creând un produs turistic complet.</w:t>
      </w:r>
    </w:p>
    <w:p w14:paraId="13644795" w14:textId="77777777" w:rsidR="00A13BCB" w:rsidRPr="008D0A77" w:rsidRDefault="00000000">
      <w:pPr>
        <w:spacing w:line="360" w:lineRule="auto"/>
      </w:pPr>
      <w:r w:rsidRPr="008D0A77">
        <w:rPr>
          <w:b/>
          <w:bCs/>
        </w:rPr>
        <w:t>Anexa 2: Reguli Urbanistice Proiective (RUP)</w:t>
      </w:r>
    </w:p>
    <w:p w14:paraId="091ADB9A" w14:textId="77777777" w:rsidR="00A13BCB" w:rsidRPr="008D0A77" w:rsidRDefault="00000000">
      <w:pPr>
        <w:pStyle w:val="Listparagraf"/>
        <w:numPr>
          <w:ilvl w:val="0"/>
          <w:numId w:val="275"/>
        </w:numPr>
        <w:spacing w:after="80"/>
      </w:pPr>
      <w:r w:rsidRPr="008D0A77">
        <w:rPr>
          <w:b/>
          <w:bCs/>
        </w:rPr>
        <w:t>RUP.11.1 (consolidare): Criterii Clare pentru Derogări în Scop Economic</w:t>
      </w:r>
      <w:r w:rsidRPr="008D0A77">
        <w:t>: Stabilirea în RLU a unui set de criterii transparente în baza cărora se pot acorda derogări (ex: de la regimul de înălțime) pentru investiții economice care demonstrează un impact pozitiv semnificativ (creare de locuri de muncă, valoare adăugată locală), asigurând predictibilitate pentru investitori.</w:t>
      </w:r>
    </w:p>
    <w:p w14:paraId="66674676" w14:textId="77777777" w:rsidR="00A13BCB" w:rsidRPr="008D0A77" w:rsidRDefault="00000000">
      <w:pPr>
        <w:pStyle w:val="Listparagraf"/>
        <w:numPr>
          <w:ilvl w:val="0"/>
          <w:numId w:val="276"/>
        </w:numPr>
        <w:spacing w:after="80"/>
      </w:pPr>
      <w:r w:rsidRPr="008D0A77">
        <w:rPr>
          <w:b/>
          <w:bCs/>
        </w:rPr>
        <w:t>RUP.11.2 (nou): Reglementări pentru Unități de Procesare Agricolă la Scară Mică</w:t>
      </w:r>
      <w:r w:rsidRPr="008D0A77">
        <w:t>: Crearea în RLU a unei subzone funcționale specifice, care să permită și să încurajeze dezvoltarea unor mici unități de procesare a produselor agricole, cu reguli adaptate privind amplasarea, regimul de construire și protecția mediului.</w:t>
      </w:r>
    </w:p>
    <w:p w14:paraId="2306FA74" w14:textId="77777777" w:rsidR="00A13BCB" w:rsidRPr="008D0A77" w:rsidRDefault="00000000">
      <w:pPr>
        <w:spacing w:line="360" w:lineRule="auto"/>
      </w:pPr>
      <w:r w:rsidRPr="008D0A77">
        <w:rPr>
          <w:b/>
          <w:bCs/>
        </w:rPr>
        <w:t>Anexa 3: Proiecte / Inițiative punctuale</w:t>
      </w:r>
    </w:p>
    <w:p w14:paraId="5DC308F5" w14:textId="77777777" w:rsidR="00A13BCB" w:rsidRPr="008D0A77" w:rsidRDefault="00000000">
      <w:pPr>
        <w:pStyle w:val="Listparagraf"/>
        <w:numPr>
          <w:ilvl w:val="0"/>
          <w:numId w:val="277"/>
        </w:numPr>
        <w:spacing w:after="80"/>
      </w:pPr>
      <w:r w:rsidRPr="008D0A77">
        <w:rPr>
          <w:b/>
          <w:bCs/>
        </w:rPr>
        <w:t>PROJ.11.1 (dezvoltare): Proiect "Incubator de Afaceri Rurale"</w:t>
      </w:r>
      <w:r w:rsidRPr="008D0A77">
        <w:t>: Înființarea unui centru de consultanță și asistență tehnică în cadrul primăriei, dedicat sprijinirii antreprenorilor locali și a celor din exterior în accesarea de fonduri, elaborarea planurilor de afaceri și navigarea procesului de autorizare.</w:t>
      </w:r>
    </w:p>
    <w:p w14:paraId="1E3B9086" w14:textId="77777777" w:rsidR="00A13BCB" w:rsidRPr="008D0A77" w:rsidRDefault="00000000">
      <w:pPr>
        <w:pStyle w:val="Listparagraf"/>
        <w:numPr>
          <w:ilvl w:val="0"/>
          <w:numId w:val="278"/>
        </w:numPr>
        <w:spacing w:after="80"/>
      </w:pPr>
      <w:r w:rsidRPr="008D0A77">
        <w:rPr>
          <w:b/>
          <w:bCs/>
        </w:rPr>
        <w:t>PROJ.11.2 (dezvoltare): Proiect-pilot "Agricultura la Comun"</w:t>
      </w:r>
      <w:r w:rsidRPr="008D0A77">
        <w:t>: Sprijinirea activă a înființării unei asociații agricole model, care să beneficieze prioritar de consultanță și de acces la infrastructura dezvoltată de primărie, pentru a demonstra beneficiile comasării și a crea un pol de dezvoltare.</w:t>
      </w:r>
    </w:p>
    <w:p w14:paraId="6E241F45" w14:textId="77777777" w:rsidR="00A13BCB" w:rsidRPr="008D0A77" w:rsidRDefault="00000000">
      <w:pPr>
        <w:spacing w:line="360" w:lineRule="auto"/>
      </w:pPr>
      <w:r w:rsidRPr="008D0A77">
        <w:rPr>
          <w:b/>
          <w:bCs/>
        </w:rPr>
        <w:t>Anexa 4: Recomandări pentru documentații existente sau legislație</w:t>
      </w:r>
    </w:p>
    <w:p w14:paraId="7AD09BEA" w14:textId="77777777" w:rsidR="00A13BCB" w:rsidRPr="008D0A77" w:rsidRDefault="00000000">
      <w:pPr>
        <w:pStyle w:val="Listparagraf"/>
        <w:numPr>
          <w:ilvl w:val="0"/>
          <w:numId w:val="279"/>
        </w:numPr>
        <w:spacing w:after="80"/>
      </w:pPr>
      <w:r w:rsidRPr="008D0A77">
        <w:rPr>
          <w:b/>
          <w:bCs/>
        </w:rPr>
        <w:t>Recomandare 2.31 (nou): Pachet de Stimulente Fiscale Locale pentru Investiții Prioritare</w:t>
      </w:r>
      <w:r w:rsidRPr="008D0A77">
        <w:t xml:space="preserve">: Se recomandă elaborarea și adoptarea unui pachet de facilități fiscale (ex: </w:t>
      </w:r>
      <w:r w:rsidRPr="008D0A77">
        <w:lastRenderedPageBreak/>
        <w:t>scutiri/reduceri de la impozitul pe clădiri și terenuri pe o perioadă determinată) pentru investițiile care se aliniază cu funcțiunile economice prioritare definite în PUG (agroturism, procesare agricolă).</w:t>
      </w:r>
    </w:p>
    <w:p w14:paraId="2FFA57F8" w14:textId="77777777" w:rsidR="00A13BCB" w:rsidRPr="008D0A77" w:rsidRDefault="00000000">
      <w:pPr>
        <w:pStyle w:val="Listparagraf"/>
        <w:numPr>
          <w:ilvl w:val="0"/>
          <w:numId w:val="280"/>
        </w:numPr>
        <w:spacing w:after="80"/>
      </w:pPr>
      <w:r w:rsidRPr="008D0A77">
        <w:rPr>
          <w:b/>
          <w:bCs/>
        </w:rPr>
        <w:t>Recomandare 2.32 (nou): Procedură Accelerată de Autorizare pentru Proiecte Strategice</w:t>
      </w:r>
      <w:r w:rsidRPr="008D0A77">
        <w:t>: Se recomandă crearea, printr-o hotărâre de consiliu local, a unei proceduri de avizare accelerată pentru proiectele de investiții declarate de importanță strategică locală, pentru a reduce birocrația și a crește atractivitatea comunei.</w:t>
      </w:r>
    </w:p>
    <w:p w14:paraId="320D9797" w14:textId="77777777" w:rsidR="00A13BCB" w:rsidRPr="008D0A77" w:rsidRDefault="00000000">
      <w:pPr>
        <w:spacing w:line="360" w:lineRule="auto"/>
      </w:pPr>
      <w:r w:rsidRPr="008D0A77">
        <w:rPr>
          <w:b/>
          <w:bCs/>
        </w:rPr>
        <w:t>Anexa 5: Direcția de dezvoltare a localității în orizont 2045</w:t>
      </w:r>
    </w:p>
    <w:p w14:paraId="4E7D552B" w14:textId="77777777" w:rsidR="00A13BCB" w:rsidRPr="008D0A77" w:rsidRDefault="00000000">
      <w:pPr>
        <w:pStyle w:val="Listparagraf"/>
        <w:numPr>
          <w:ilvl w:val="0"/>
          <w:numId w:val="281"/>
        </w:numPr>
        <w:spacing w:after="80"/>
      </w:pPr>
      <w:r w:rsidRPr="008D0A77">
        <w:rPr>
          <w:b/>
          <w:bCs/>
        </w:rPr>
        <w:t>TDD 11: Economie și Antreprenoriat Local (dezvoltare)</w:t>
      </w:r>
      <w:r w:rsidRPr="008D0A77">
        <w:t>: În 2045, Săpata va avea un profil economic modern, diversificat și echilibrat, care depășește dependența de agricultura de subzistență. Agroturismul, industria alimentară la scară mică și agricultura modernă, practicată în forme asociative, vor fi pilonii unei economii locale vibrante, generatoare de prosperitate și de locuri de muncă bine plătite pentru locuitorii săi.</w:t>
      </w:r>
    </w:p>
    <w:p w14:paraId="3939403E" w14:textId="77777777" w:rsidR="00A13BCB" w:rsidRPr="008D0A77" w:rsidRDefault="00000000">
      <w:pPr>
        <w:pStyle w:val="Titlu3"/>
      </w:pPr>
      <w:bookmarkStart w:id="126" w:name="heading_114"/>
      <w:bookmarkStart w:id="127" w:name="_Toc223357277"/>
      <w:r w:rsidRPr="008D0A77">
        <w:rPr>
          <w:i/>
          <w:iCs/>
        </w:rPr>
        <w:t>Sinteza Tematică: TDD 11 – Economie și Antreprenoriat Local (Partea a II-a)</w:t>
      </w:r>
      <w:bookmarkEnd w:id="126"/>
      <w:bookmarkEnd w:id="127"/>
    </w:p>
    <w:p w14:paraId="64625A65" w14:textId="77777777" w:rsidR="00A13BCB" w:rsidRPr="008D0A77" w:rsidRDefault="00000000">
      <w:pPr>
        <w:pStyle w:val="Titlu4"/>
      </w:pPr>
      <w:bookmarkStart w:id="128" w:name="heading_115"/>
      <w:r w:rsidRPr="008D0A77">
        <w:t>Tematica 2: Atragerea de investiții generatoare de locuri de muncă</w:t>
      </w:r>
      <w:bookmarkEnd w:id="128"/>
    </w:p>
    <w:p w14:paraId="2C32C6A9" w14:textId="77777777" w:rsidR="00A13BCB" w:rsidRPr="008D0A77" w:rsidRDefault="00000000">
      <w:pPr>
        <w:pStyle w:val="Titlu5"/>
      </w:pPr>
      <w:bookmarkStart w:id="129" w:name="heading_116"/>
      <w:r w:rsidRPr="008D0A77">
        <w:rPr>
          <w:i/>
          <w:iCs/>
        </w:rPr>
        <w:t>Răspuns Consolidat</w:t>
      </w:r>
      <w:bookmarkEnd w:id="129"/>
    </w:p>
    <w:p w14:paraId="32FBFF70" w14:textId="77777777" w:rsidR="00A13BCB" w:rsidRPr="008D0A77" w:rsidRDefault="00000000">
      <w:pPr>
        <w:spacing w:line="360" w:lineRule="auto"/>
      </w:pPr>
      <w:r w:rsidRPr="008D0A77">
        <w:t xml:space="preserve">Atragerea de investiții reprezintă o direcție strategică importantă, cu o prioritate ridicată (nivel 2 din 5), pentru care administrația locală are o viziune clară pe un orizont de 5 ani. Planul de acțiune include măsuri proactive precum "reduceri sau scutiri temporare de taxe locale", "simplificarea procedurilor de autorizare" și "campanii de promovare a comunei". Această viziune se confruntă însă cu un obstacol fundamental, identificat în mod unanim (100%) de către profesioniștii consultați: </w:t>
      </w:r>
      <w:r w:rsidRPr="008D0A77">
        <w:rPr>
          <w:b/>
          <w:bCs/>
        </w:rPr>
        <w:t>lipsa unui cadru de reglementare clar (PUG/RLU)</w:t>
      </w:r>
      <w:r w:rsidRPr="008D0A77">
        <w:t>.</w:t>
      </w:r>
    </w:p>
    <w:p w14:paraId="08832E74" w14:textId="77777777" w:rsidR="00A13BCB" w:rsidRPr="008D0A77" w:rsidRDefault="00000000">
      <w:pPr>
        <w:spacing w:line="360" w:lineRule="auto"/>
      </w:pPr>
      <w:r w:rsidRPr="008D0A77">
        <w:t>Paradoxal, în pofida acestui blocaj administrativ, optimismul și potențialul de dezvoltare sunt excepțional de ridicate. Pe de o parte, 100% dintre investitorii locali chestionați și-au exprimat intenția fermă de a realiza o nouă investiție sau de a o extinde pe cea existentă în următorii 5 ani. Pe de altă parte, 100% dintre profesioniștii din domeniu ar recomanda unui coleg să investească sau să se implice profesional în proiecte de dezvoltare în comună. Această convergență extraordinară între intenția de investiție a mediului de afaceri și percepția pozitivă a experților, coroborată cu viziunea pro-business a administrației, semnalează o fereastră de oportunitate majoră. Concluzia este una categorică: finalizarea și adoptarea unui Plan Urbanistic General clar, predictibil și care să integreze facilități pentru investitori nu este doar o necesitate tehnică, ci principalul catalizator pentru deblocarea unui potențial economic remarcabil, latent în comunitate.</w:t>
      </w:r>
    </w:p>
    <w:p w14:paraId="2B99C58C"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raspuns_consolidat_investitori</w:t>
      </w:r>
    </w:p>
    <w:p w14:paraId="453C688C" w14:textId="77777777" w:rsidR="00A13BCB" w:rsidRPr="008D0A77" w:rsidRDefault="00000000">
      <w:pPr>
        <w:pStyle w:val="Titlu5"/>
      </w:pPr>
      <w:bookmarkStart w:id="130" w:name="heading_117"/>
      <w:r w:rsidRPr="008D0A77">
        <w:rPr>
          <w:i/>
          <w:iCs/>
        </w:rPr>
        <w:lastRenderedPageBreak/>
        <w:t>Contribuții la Anexe</w:t>
      </w:r>
      <w:bookmarkEnd w:id="130"/>
    </w:p>
    <w:p w14:paraId="398390C9" w14:textId="77777777" w:rsidR="00A13BCB" w:rsidRPr="008D0A77" w:rsidRDefault="00000000">
      <w:pPr>
        <w:spacing w:line="360" w:lineRule="auto"/>
      </w:pPr>
      <w:r w:rsidRPr="008D0A77">
        <w:rPr>
          <w:b/>
          <w:bCs/>
        </w:rPr>
        <w:t>Anexa 1: Soluții Urbanistice Proiective (SUP)</w:t>
      </w:r>
    </w:p>
    <w:p w14:paraId="07564544" w14:textId="77777777" w:rsidR="00A13BCB" w:rsidRPr="008D0A77" w:rsidRDefault="00000000">
      <w:pPr>
        <w:pStyle w:val="Listparagraf"/>
        <w:numPr>
          <w:ilvl w:val="0"/>
          <w:numId w:val="282"/>
        </w:numPr>
        <w:spacing w:after="80"/>
      </w:pPr>
      <w:r w:rsidRPr="008D0A77">
        <w:rPr>
          <w:b/>
          <w:bCs/>
        </w:rPr>
        <w:t>SUP.11.1 (dezvoltare): Program Strategic "Antreprenor în Săpata"</w:t>
      </w:r>
      <w:r w:rsidRPr="008D0A77">
        <w:t>: Crearea unui program integrat în PUG care să definească zone cu funcțiuni economice mixte (agroturism, procesare, servicii), să stabilească reguli urbanistice flexibile și predictibile și să fie corelat cu un pachet de facilități pentru atragerea investitorilor.</w:t>
      </w:r>
    </w:p>
    <w:p w14:paraId="13ABF7CE" w14:textId="77777777" w:rsidR="00A13BCB" w:rsidRPr="008D0A77" w:rsidRDefault="00000000">
      <w:pPr>
        <w:spacing w:line="360" w:lineRule="auto"/>
      </w:pPr>
      <w:r w:rsidRPr="008D0A77">
        <w:rPr>
          <w:b/>
          <w:bCs/>
        </w:rPr>
        <w:t>Anexa 2: Reguli Urbanistice Proiective (RUP)</w:t>
      </w:r>
    </w:p>
    <w:p w14:paraId="474E52DB" w14:textId="77777777" w:rsidR="00A13BCB" w:rsidRPr="008D0A77" w:rsidRDefault="00000000">
      <w:pPr>
        <w:pStyle w:val="Listparagraf"/>
        <w:numPr>
          <w:ilvl w:val="0"/>
          <w:numId w:val="283"/>
        </w:numPr>
        <w:spacing w:after="80"/>
      </w:pPr>
      <w:r w:rsidRPr="008D0A77">
        <w:rPr>
          <w:b/>
          <w:bCs/>
        </w:rPr>
        <w:t>RUP.11.1 (consolidare): Criterii Clare pentru Derogări în Scop Economic</w:t>
      </w:r>
      <w:r w:rsidRPr="008D0A77">
        <w:t>: Stabilirea în RLU a unui set de criterii transparente și tehnice în baza cărora se pot acorda derogări (ex: de la regimul de înălțime) pentru investiții economice care demonstrează un impact pozitiv semnificativ (creare de locuri de muncă, valoare adăugată locală), asigurând astfel predictibilitate pentru investitori.</w:t>
      </w:r>
    </w:p>
    <w:p w14:paraId="22CD7E2B" w14:textId="77777777" w:rsidR="00A13BCB" w:rsidRPr="008D0A77" w:rsidRDefault="00000000">
      <w:pPr>
        <w:spacing w:line="360" w:lineRule="auto"/>
      </w:pPr>
      <w:r w:rsidRPr="008D0A77">
        <w:rPr>
          <w:b/>
          <w:bCs/>
        </w:rPr>
        <w:t>Anexa 3: Proiecte / Inițiative punctuale</w:t>
      </w:r>
    </w:p>
    <w:p w14:paraId="406DEC98" w14:textId="77777777" w:rsidR="00A13BCB" w:rsidRPr="008D0A77" w:rsidRDefault="00000000">
      <w:pPr>
        <w:pStyle w:val="Listparagraf"/>
        <w:numPr>
          <w:ilvl w:val="0"/>
          <w:numId w:val="284"/>
        </w:numPr>
        <w:spacing w:after="80"/>
      </w:pPr>
      <w:r w:rsidRPr="008D0A77">
        <w:rPr>
          <w:b/>
          <w:bCs/>
        </w:rPr>
        <w:t>PROJ.11.1 (dezvoltare): Proiect "Incubator de Afaceri Rurale"</w:t>
      </w:r>
      <w:r w:rsidRPr="008D0A77">
        <w:t>: Înființarea unui centru de consultanță și asistență tehnică în cadrul primăriei, dedicat sprijinirii antreprenorilor locali și a celor din exterior în accesarea de fonduri, elaborarea planurilor de afaceri și navigarea procesului de autorizare, materializând viziunea de simplificare a procedurilor.</w:t>
      </w:r>
    </w:p>
    <w:p w14:paraId="541A6D2B" w14:textId="77777777" w:rsidR="00A13BCB" w:rsidRPr="008D0A77" w:rsidRDefault="00000000">
      <w:pPr>
        <w:spacing w:line="360" w:lineRule="auto"/>
      </w:pPr>
      <w:r w:rsidRPr="008D0A77">
        <w:rPr>
          <w:b/>
          <w:bCs/>
        </w:rPr>
        <w:t>Anexa 4: Recomandări pentru documentații existente sau legislație</w:t>
      </w:r>
    </w:p>
    <w:p w14:paraId="14DADE52" w14:textId="77777777" w:rsidR="00A13BCB" w:rsidRPr="008D0A77" w:rsidRDefault="00000000">
      <w:pPr>
        <w:pStyle w:val="Listparagraf"/>
        <w:numPr>
          <w:ilvl w:val="0"/>
          <w:numId w:val="285"/>
        </w:numPr>
        <w:spacing w:after="80"/>
      </w:pPr>
      <w:r w:rsidRPr="008D0A77">
        <w:rPr>
          <w:b/>
          <w:bCs/>
        </w:rPr>
        <w:t>Recomandare 2.31 (nou): Pachet de Stimulente Fiscale Locale pentru Investiții Prioritare</w:t>
      </w:r>
      <w:r w:rsidRPr="008D0A77">
        <w:t>: Se recomandă elaborarea și adoptarea, prin Hotărâre de Consiliu Local, a unui pachet de facilități fiscale (ex: scutiri/reduceri de la impozitul pe clădiri și terenuri pe o perioadă determinată) pentru investițiile care se aliniază cu funcțiunile economice prioritare definite în PUG.</w:t>
      </w:r>
    </w:p>
    <w:p w14:paraId="2B8F9F25" w14:textId="77777777" w:rsidR="00A13BCB" w:rsidRPr="008D0A77" w:rsidRDefault="00000000">
      <w:pPr>
        <w:pStyle w:val="Listparagraf"/>
        <w:numPr>
          <w:ilvl w:val="0"/>
          <w:numId w:val="286"/>
        </w:numPr>
        <w:spacing w:after="80"/>
      </w:pPr>
      <w:r w:rsidRPr="008D0A77">
        <w:rPr>
          <w:b/>
          <w:bCs/>
        </w:rPr>
        <w:t>Recomandare 2.32 (nou): Procedură Accelerată de Autorizare pentru Proiecte Strategice</w:t>
      </w:r>
      <w:r w:rsidRPr="008D0A77">
        <w:t>: Se recomandă crearea, printr-o HCL, a unei proceduri de avizare accelerate pentru proiectele de investiții declarate de importanță strategică locală, pentru a reduce birocrația și a răspunde rapid intenției masive de investiție.</w:t>
      </w:r>
    </w:p>
    <w:p w14:paraId="3FD9207D" w14:textId="77777777" w:rsidR="00A13BCB" w:rsidRPr="008D0A77" w:rsidRDefault="00000000">
      <w:pPr>
        <w:spacing w:line="360" w:lineRule="auto"/>
      </w:pPr>
      <w:r w:rsidRPr="008D0A77">
        <w:rPr>
          <w:b/>
          <w:bCs/>
        </w:rPr>
        <w:t>Anexa 5: Direcția de dezvoltare a localității în orizont 2045</w:t>
      </w:r>
    </w:p>
    <w:p w14:paraId="07C03148" w14:textId="77777777" w:rsidR="00A13BCB" w:rsidRPr="008D0A77" w:rsidRDefault="00000000">
      <w:pPr>
        <w:pStyle w:val="Listparagraf"/>
        <w:numPr>
          <w:ilvl w:val="0"/>
          <w:numId w:val="287"/>
        </w:numPr>
        <w:spacing w:after="80"/>
      </w:pPr>
      <w:r w:rsidRPr="008D0A77">
        <w:rPr>
          <w:b/>
          <w:bCs/>
        </w:rPr>
        <w:t>TDD 11: Economie și Antreprenoriat Local (dezvoltare)</w:t>
      </w:r>
      <w:r w:rsidRPr="008D0A77">
        <w:t>: În 2045, Săpata va avea un profil economic modern, diversificat și echilibrat. Un cadru de reglementare urbanistică predictibil și stimulativ va fi transformat intenția de investiție excepțională într-o realitate economică, generând locuri de muncă bine plătite și prosperitate pentru comunitate.</w:t>
      </w:r>
    </w:p>
    <w:p w14:paraId="732F50C6" w14:textId="77777777" w:rsidR="00A13BCB" w:rsidRPr="008D0A77" w:rsidRDefault="00000000">
      <w:pPr>
        <w:pStyle w:val="Titlu4"/>
      </w:pPr>
      <w:bookmarkStart w:id="131" w:name="heading_118"/>
      <w:r w:rsidRPr="008D0A77">
        <w:t>Tematica 3: Susținerea asocierii și modernizării în agricultură</w:t>
      </w:r>
      <w:bookmarkEnd w:id="131"/>
    </w:p>
    <w:p w14:paraId="793AAFEA" w14:textId="77777777" w:rsidR="00A13BCB" w:rsidRPr="008D0A77" w:rsidRDefault="00000000">
      <w:pPr>
        <w:pStyle w:val="Titlu5"/>
      </w:pPr>
      <w:bookmarkStart w:id="132" w:name="heading_119"/>
      <w:r w:rsidRPr="008D0A77">
        <w:rPr>
          <w:i/>
          <w:iCs/>
        </w:rPr>
        <w:t>Răspuns Consolidat</w:t>
      </w:r>
      <w:bookmarkEnd w:id="132"/>
    </w:p>
    <w:p w14:paraId="5B7BAB1A" w14:textId="77777777" w:rsidR="00A13BCB" w:rsidRPr="008D0A77" w:rsidRDefault="00000000">
      <w:pPr>
        <w:spacing w:line="360" w:lineRule="auto"/>
      </w:pPr>
      <w:r w:rsidRPr="008D0A77">
        <w:t xml:space="preserve">Susținerea asocierii în agricultură este o temă cu prioritate medie (nivel 4 din 5), pentru care se constată o discrepanță semnificativă între potențial și acțiunile concrete. Administrația locală recunoaște deschis că "nu există proiecte sau parteneriate în derulare pentru a sprijini agricultorii". </w:t>
      </w:r>
      <w:r w:rsidRPr="008D0A77">
        <w:lastRenderedPageBreak/>
        <w:t>Această lacună la nivel de inițiativă este în contrast puternic cu deschiderea manifestată de mediul de afaceri: 80-90% dintre antreprenorii locali chestionați și-au exprimat disponibilitatea de a participa la întâlnirile unei asociații a antreprenorilor, semnalând un capital social latent și o dorință de colaborare.</w:t>
      </w:r>
    </w:p>
    <w:p w14:paraId="325FF178" w14:textId="77777777" w:rsidR="00A13BCB" w:rsidRPr="008D0A77" w:rsidRDefault="00000000">
      <w:pPr>
        <w:spacing w:line="360" w:lineRule="auto"/>
      </w:pPr>
      <w:r w:rsidRPr="008D0A77">
        <w:t xml:space="preserve">Direcția de modernizare este clar indicată de profesioniștii din domeniu, care propun ca funcțiuni economice prioritare, în afara agriculturii tradiționale, </w:t>
      </w:r>
      <w:r w:rsidRPr="008D0A77">
        <w:rPr>
          <w:b/>
          <w:bCs/>
        </w:rPr>
        <w:t>agroturismul</w:t>
      </w:r>
      <w:r w:rsidRPr="008D0A77">
        <w:t xml:space="preserve"> și </w:t>
      </w:r>
      <w:r w:rsidRPr="008D0A77">
        <w:rPr>
          <w:b/>
          <w:bCs/>
        </w:rPr>
        <w:t>agricultura la comun</w:t>
      </w:r>
      <w:r w:rsidRPr="008D0A77">
        <w:t>. Mai mult, aceștia oferă și soluția concretă pentru încurajarea comasării: asigurarea de "facilități, dotări, rețele edilitare pentru asocierea mai multor fermieri". Concluzia este că există o convergență remarcabilă între nevoia de modernizare, dorința de asociere a mediului de afaceri și soluțiile tehnice propuse de experți. Rolul critic al viitorului PUG este de a transpune acest consens într-un cadru de reglementare și într-un plan de investiții în infrastructură care să stimuleze activ formele asociative și noile direcții economice.</w:t>
      </w:r>
    </w:p>
    <w:p w14:paraId="25BF4716"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raspuns_consolidat_investitori</w:t>
      </w:r>
    </w:p>
    <w:p w14:paraId="3616DD33" w14:textId="77777777" w:rsidR="00A13BCB" w:rsidRPr="008D0A77" w:rsidRDefault="00000000">
      <w:pPr>
        <w:pStyle w:val="Titlu5"/>
      </w:pPr>
      <w:bookmarkStart w:id="133" w:name="heading_120"/>
      <w:r w:rsidRPr="008D0A77">
        <w:rPr>
          <w:i/>
          <w:iCs/>
        </w:rPr>
        <w:t>Contribuții la Anexe</w:t>
      </w:r>
      <w:bookmarkEnd w:id="133"/>
    </w:p>
    <w:p w14:paraId="2630CEF0" w14:textId="77777777" w:rsidR="00A13BCB" w:rsidRPr="008D0A77" w:rsidRDefault="00000000">
      <w:pPr>
        <w:spacing w:line="360" w:lineRule="auto"/>
      </w:pPr>
      <w:r w:rsidRPr="008D0A77">
        <w:rPr>
          <w:b/>
          <w:bCs/>
        </w:rPr>
        <w:t>Anexa 1: Soluții Urbanistice Proiective (SUP)</w:t>
      </w:r>
    </w:p>
    <w:p w14:paraId="397F85C2" w14:textId="77777777" w:rsidR="00A13BCB" w:rsidRPr="008D0A77" w:rsidRDefault="00000000">
      <w:pPr>
        <w:pStyle w:val="Listparagraf"/>
        <w:numPr>
          <w:ilvl w:val="0"/>
          <w:numId w:val="288"/>
        </w:numPr>
        <w:spacing w:after="80"/>
      </w:pPr>
      <w:r w:rsidRPr="008D0A77">
        <w:rPr>
          <w:b/>
          <w:bCs/>
        </w:rPr>
        <w:t>SUP.11.2 (dezvoltare): Strategie pentru Dezvoltarea Agroturismului Integrat</w:t>
      </w:r>
      <w:r w:rsidRPr="008D0A77">
        <w:t>: Elaborarea unei strategii care să conecteze dezvoltarea pensiunilor agroturistice de valorificarea patrimoniului cultural (Limes Transalutanus), a produselor locale și a peisajului natural, creând un produs turistic complet și coerent.</w:t>
      </w:r>
    </w:p>
    <w:p w14:paraId="6C3B42A2" w14:textId="77777777" w:rsidR="00A13BCB" w:rsidRPr="008D0A77" w:rsidRDefault="00000000">
      <w:pPr>
        <w:pStyle w:val="Listparagraf"/>
        <w:numPr>
          <w:ilvl w:val="0"/>
          <w:numId w:val="289"/>
        </w:numPr>
        <w:spacing w:after="80"/>
      </w:pPr>
      <w:r w:rsidRPr="008D0A77">
        <w:rPr>
          <w:b/>
          <w:bCs/>
        </w:rPr>
        <w:t>SUP.02.2 (dezvoltare): Proiect-pilot de Comasare Agricolă Voluntară "Ogoare Unite"</w:t>
      </w:r>
      <w:r w:rsidRPr="008D0A77">
        <w:t>: Inițierea unui proiect-pilot, pe un perimetru agricol bine definit, unde primăria să acționeze ca facilitator pentru comasarea voluntară a terenurilor, oferind ca stimulent prioritar extinderea rețelelor edilitare, conform propunerilor experților.</w:t>
      </w:r>
    </w:p>
    <w:p w14:paraId="387834EB" w14:textId="77777777" w:rsidR="00A13BCB" w:rsidRPr="008D0A77" w:rsidRDefault="00000000">
      <w:pPr>
        <w:spacing w:line="360" w:lineRule="auto"/>
      </w:pPr>
      <w:r w:rsidRPr="008D0A77">
        <w:rPr>
          <w:b/>
          <w:bCs/>
        </w:rPr>
        <w:t>Anexa 2: Reguli Urbanistice Proiective (RUP)</w:t>
      </w:r>
    </w:p>
    <w:p w14:paraId="7692DCC8" w14:textId="77777777" w:rsidR="00A13BCB" w:rsidRPr="008D0A77" w:rsidRDefault="00000000">
      <w:pPr>
        <w:pStyle w:val="Listparagraf"/>
        <w:numPr>
          <w:ilvl w:val="0"/>
          <w:numId w:val="290"/>
        </w:numPr>
        <w:spacing w:after="80"/>
      </w:pPr>
      <w:r w:rsidRPr="008D0A77">
        <w:rPr>
          <w:b/>
          <w:bCs/>
        </w:rPr>
        <w:t>RUP.11.2 (nou): Reglementări pentru Unități de Procesare Agricolă la Scară Mică</w:t>
      </w:r>
      <w:r w:rsidRPr="008D0A77">
        <w:t>: Crearea în RLU a unei subzone funcționale specifice, care să permită și să încurajeze dezvoltarea de mici unități de procesare a produselor agricole, cu reguli adaptate, pentru a crește valoarea adăugată la nivel local.</w:t>
      </w:r>
    </w:p>
    <w:p w14:paraId="7B2CD472" w14:textId="77777777" w:rsidR="00A13BCB" w:rsidRPr="008D0A77" w:rsidRDefault="00000000">
      <w:pPr>
        <w:pStyle w:val="Listparagraf"/>
        <w:numPr>
          <w:ilvl w:val="0"/>
          <w:numId w:val="291"/>
        </w:numPr>
        <w:spacing w:after="80"/>
      </w:pPr>
      <w:r w:rsidRPr="008D0A77">
        <w:rPr>
          <w:b/>
          <w:bCs/>
        </w:rPr>
        <w:t>RUP.02.2 (dezvoltare): Reglementări pentru Încurajarea Comasării</w:t>
      </w:r>
      <w:r w:rsidRPr="008D0A77">
        <w:t>: Definirea prin RLU a unor unități teritoriale agricole unde se interzice parcelarea sub o anumită suprafață minimă și unde se permite un regim de construire favorabil (construcții anexe, unități de procesare) doar pentru asociații agricole care exploatează suprafețe comasate.</w:t>
      </w:r>
    </w:p>
    <w:p w14:paraId="01DF19EC" w14:textId="77777777" w:rsidR="00A13BCB" w:rsidRPr="008D0A77" w:rsidRDefault="00000000">
      <w:pPr>
        <w:spacing w:line="360" w:lineRule="auto"/>
      </w:pPr>
      <w:r w:rsidRPr="008D0A77">
        <w:rPr>
          <w:b/>
          <w:bCs/>
        </w:rPr>
        <w:t>Anexa 3: Proiecte / Inițiative punctuale</w:t>
      </w:r>
    </w:p>
    <w:p w14:paraId="66F213A0" w14:textId="77777777" w:rsidR="00A13BCB" w:rsidRPr="008D0A77" w:rsidRDefault="00000000">
      <w:pPr>
        <w:pStyle w:val="Listparagraf"/>
        <w:numPr>
          <w:ilvl w:val="0"/>
          <w:numId w:val="292"/>
        </w:numPr>
        <w:spacing w:after="80"/>
      </w:pPr>
      <w:r w:rsidRPr="008D0A77">
        <w:rPr>
          <w:b/>
          <w:bCs/>
        </w:rPr>
        <w:t>PROJ.11.2 (dezvoltare): Proiect-pilot "Agricultura la Comun"</w:t>
      </w:r>
      <w:r w:rsidRPr="008D0A77">
        <w:t xml:space="preserve">: Sprijinirea activă a înființării unei asociații agricole model, care să beneficieze prioritar de consultanță și de </w:t>
      </w:r>
      <w:r w:rsidRPr="008D0A77">
        <w:lastRenderedPageBreak/>
        <w:t>acces la infrastructura dezvoltată de primărie (apă, canalizare, electricitate), pentru a demonstra beneficiile comasării și tehnologizării.</w:t>
      </w:r>
    </w:p>
    <w:p w14:paraId="6FE7D75D" w14:textId="77777777" w:rsidR="00A13BCB" w:rsidRPr="008D0A77" w:rsidRDefault="00000000">
      <w:pPr>
        <w:pStyle w:val="Listparagraf"/>
        <w:numPr>
          <w:ilvl w:val="0"/>
          <w:numId w:val="293"/>
        </w:numPr>
        <w:spacing w:after="80"/>
      </w:pPr>
      <w:r w:rsidRPr="008D0A77">
        <w:rPr>
          <w:b/>
          <w:bCs/>
        </w:rPr>
        <w:t>PROJ.02.1 (dezvoltare): Proiect de Extindere a Infrastructurii pentru Asociații Agricole</w:t>
      </w:r>
      <w:r w:rsidRPr="008D0A77">
        <w:t>: Dezvoltarea unui proiect multianual pentru extinderea rețelelor edilitare în zone cu potențial de comasare agricolă, condiționat de formarea unor asociații de fermieri.</w:t>
      </w:r>
    </w:p>
    <w:p w14:paraId="2C3DED64" w14:textId="77777777" w:rsidR="00A13BCB" w:rsidRPr="008D0A77" w:rsidRDefault="00000000">
      <w:pPr>
        <w:spacing w:line="360" w:lineRule="auto"/>
      </w:pPr>
      <w:r w:rsidRPr="008D0A77">
        <w:rPr>
          <w:b/>
          <w:bCs/>
        </w:rPr>
        <w:t>Anexa 4: Recomandări pentru documentații existente sau legislație</w:t>
      </w:r>
    </w:p>
    <w:p w14:paraId="5EC8F0AA" w14:textId="77777777" w:rsidR="00A13BCB" w:rsidRPr="008D0A77" w:rsidRDefault="00000000">
      <w:pPr>
        <w:pStyle w:val="Listparagraf"/>
        <w:numPr>
          <w:ilvl w:val="0"/>
          <w:numId w:val="294"/>
        </w:numPr>
        <w:spacing w:after="80"/>
      </w:pPr>
      <w:r w:rsidRPr="008D0A77">
        <w:rPr>
          <w:b/>
          <w:bCs/>
        </w:rPr>
        <w:t>Recomandare 2.33 (nou): Parteneriat cu Direcția pentru Agricultură Județeană</w:t>
      </w:r>
      <w:r w:rsidRPr="008D0A77">
        <w:t>: Se recomandă încheierea unui parteneriat cu DAJ Argeș pentru a oferi consultanță de specialitate și sprijin logistic fermierilor din Săpata interesați să formeze asociații agricole.</w:t>
      </w:r>
    </w:p>
    <w:p w14:paraId="5DC593B4" w14:textId="77777777" w:rsidR="00A13BCB" w:rsidRPr="008D0A77" w:rsidRDefault="00000000">
      <w:pPr>
        <w:spacing w:line="360" w:lineRule="auto"/>
      </w:pPr>
      <w:r w:rsidRPr="008D0A77">
        <w:rPr>
          <w:b/>
          <w:bCs/>
        </w:rPr>
        <w:t>Anexa 5: Direcția de dezvoltare a localității în orizont 2045</w:t>
      </w:r>
    </w:p>
    <w:p w14:paraId="7FC05A72" w14:textId="77777777" w:rsidR="00A13BCB" w:rsidRPr="008D0A77" w:rsidRDefault="00000000">
      <w:pPr>
        <w:pStyle w:val="Listparagraf"/>
        <w:numPr>
          <w:ilvl w:val="0"/>
          <w:numId w:val="295"/>
        </w:numPr>
        <w:spacing w:after="80"/>
      </w:pPr>
      <w:r w:rsidRPr="008D0A77">
        <w:rPr>
          <w:b/>
          <w:bCs/>
        </w:rPr>
        <w:t>TDD 11: Economie și Antreprenoriat Local (completare)</w:t>
      </w:r>
      <w:r w:rsidRPr="008D0A77">
        <w:t>: În 2045, Săpata va fi un exemplu de succes în modernizarea agriculturii rurale. Formele asociative vor fi devenit norma, permițând o exploatare eficientă și profitabilă a terenurilor. Agroturismul, susținut de peisajul valoros și de patrimoniul roman, alături de o rețea de mici producători locali care procesează materiile prime, vor fi diversificat economia și vor fi asigurat prosperitatea pe termen lung a comunității.</w:t>
      </w:r>
    </w:p>
    <w:p w14:paraId="115AC380" w14:textId="77777777" w:rsidR="00A13BCB" w:rsidRPr="008D0A77" w:rsidRDefault="00000000">
      <w:pPr>
        <w:pStyle w:val="Titlu3"/>
      </w:pPr>
      <w:bookmarkStart w:id="134" w:name="heading_121"/>
      <w:bookmarkStart w:id="135" w:name="_Toc223357278"/>
      <w:r w:rsidRPr="008D0A77">
        <w:rPr>
          <w:i/>
          <w:iCs/>
        </w:rPr>
        <w:t>Sinteza Tematică: TDD 11 – Economie și Antreprenoriat Local (Partea a III-a)</w:t>
      </w:r>
      <w:bookmarkEnd w:id="134"/>
      <w:bookmarkEnd w:id="135"/>
    </w:p>
    <w:p w14:paraId="620AB12E" w14:textId="77777777" w:rsidR="00A13BCB" w:rsidRPr="008D0A77" w:rsidRDefault="00000000">
      <w:pPr>
        <w:pStyle w:val="Titlu4"/>
      </w:pPr>
      <w:bookmarkStart w:id="136" w:name="heading_122"/>
      <w:r w:rsidRPr="008D0A77">
        <w:rPr>
          <w:i/>
          <w:iCs/>
        </w:rPr>
        <w:t>Răspuns Consolidat</w:t>
      </w:r>
      <w:bookmarkEnd w:id="136"/>
    </w:p>
    <w:p w14:paraId="4F3C2DF1" w14:textId="77777777" w:rsidR="00A13BCB" w:rsidRPr="008D0A77" w:rsidRDefault="00000000">
      <w:pPr>
        <w:spacing w:line="360" w:lineRule="auto"/>
      </w:pPr>
      <w:r w:rsidRPr="008D0A77">
        <w:t>Asigurarea de locuri de muncă bine plătite este considerată o temă cu o prioritate medie spre ridicată (nivel 4 din 5) în viziunea de dezvoltare a administrației locale. Aceasta se încadrează într-o strategie pe termen lung, pentru orizontul 2045, care vizează crearea unui "profil economic modern și echilibrat, care să combine valorificarea resurselor locale cu adoptarea tehnologiilor noi". Absența unor proiecte imediate, coroborată cu plasarea acestei teme într-un orizont de timp extins, sugerează că dezvoltarea economică este percepută ca un rezultat al altor investiții prioritare (infrastructură, utilități, cadru de reglementare), care trebuie să creeze condițiile-cadru pentru atragerea de investiții generatoare de locuri de muncă sustenabile. Rolul PUG devine astfel acela de a defini zonele cu potențial economic și de a crea un mediu de reglementare predictibil care să încurajeze materializarea acestei viziuni.</w:t>
      </w:r>
    </w:p>
    <w:p w14:paraId="52BB5688"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77F39364" w14:textId="77777777" w:rsidR="00A13BCB" w:rsidRPr="008D0A77" w:rsidRDefault="00000000">
      <w:pPr>
        <w:pStyle w:val="Titlu4"/>
      </w:pPr>
      <w:bookmarkStart w:id="137" w:name="heading_123"/>
      <w:r w:rsidRPr="008D0A77">
        <w:rPr>
          <w:i/>
          <w:iCs/>
        </w:rPr>
        <w:t>Contribuții la Anexe</w:t>
      </w:r>
      <w:bookmarkEnd w:id="137"/>
    </w:p>
    <w:p w14:paraId="566A6A6C" w14:textId="77777777" w:rsidR="00A13BCB" w:rsidRPr="008D0A77" w:rsidRDefault="00000000">
      <w:pPr>
        <w:spacing w:line="360" w:lineRule="auto"/>
      </w:pPr>
      <w:r w:rsidRPr="008D0A77">
        <w:rPr>
          <w:b/>
          <w:bCs/>
        </w:rPr>
        <w:t>Anexa 1: Soluții Urbanistice Proiective (SUP)</w:t>
      </w:r>
    </w:p>
    <w:p w14:paraId="4B819E41" w14:textId="77777777" w:rsidR="00A13BCB" w:rsidRPr="008D0A77" w:rsidRDefault="00000000">
      <w:pPr>
        <w:pStyle w:val="Listparagraf"/>
        <w:numPr>
          <w:ilvl w:val="0"/>
          <w:numId w:val="296"/>
        </w:numPr>
        <w:spacing w:after="80"/>
      </w:pPr>
      <w:r w:rsidRPr="008D0A77">
        <w:rPr>
          <w:b/>
          <w:bCs/>
        </w:rPr>
        <w:t>SUP.11.3: Program Strategic pentru Diversificare Economică și Inovare "Săpata Tech-Agro"</w:t>
      </w:r>
      <w:r w:rsidRPr="008D0A77">
        <w:t xml:space="preserve">: Elaborarea unui program care să definească direcțiile de dezvoltare economică pe termen lung, cu accent pe sectoarele care combină tradiția agricolă cu </w:t>
      </w:r>
      <w:r w:rsidRPr="008D0A77">
        <w:lastRenderedPageBreak/>
        <w:t>tehnologia (procesare modernă, agricultură de precizie, agroturism digitalizat) și să identifice zonele pretabile pentru astfel de dezvoltări.</w:t>
      </w:r>
    </w:p>
    <w:p w14:paraId="46A10877" w14:textId="77777777" w:rsidR="00A13BCB" w:rsidRPr="008D0A77" w:rsidRDefault="00000000">
      <w:pPr>
        <w:spacing w:line="360" w:lineRule="auto"/>
      </w:pPr>
      <w:r w:rsidRPr="008D0A77">
        <w:rPr>
          <w:b/>
          <w:bCs/>
        </w:rPr>
        <w:t>Anexa 2: Reguli Urbanistice Proiective (RUP)</w:t>
      </w:r>
    </w:p>
    <w:p w14:paraId="2ACEA9CE" w14:textId="77777777" w:rsidR="00A13BCB" w:rsidRPr="008D0A77" w:rsidRDefault="00000000">
      <w:pPr>
        <w:pStyle w:val="Listparagraf"/>
        <w:numPr>
          <w:ilvl w:val="0"/>
          <w:numId w:val="297"/>
        </w:numPr>
        <w:spacing w:after="80"/>
      </w:pPr>
      <w:r w:rsidRPr="008D0A77">
        <w:rPr>
          <w:b/>
          <w:bCs/>
        </w:rPr>
        <w:t>RUP.11.3: Crearea de Zone Funcționale pentru Activități Economice cu Valoare Adăugată</w:t>
      </w:r>
      <w:r w:rsidRPr="008D0A77">
        <w:t>: Includerea în RLU a unor subzone specifice destinate activităților economice non-agricole (mici unități de producție, servicii, tehnologie), cu un regim de construire flexibil, dar condiționat de indicatori de performanță (număr de locuri de muncă, standarde de mediu).</w:t>
      </w:r>
    </w:p>
    <w:p w14:paraId="5554FEE1" w14:textId="77777777" w:rsidR="00A13BCB" w:rsidRPr="008D0A77" w:rsidRDefault="00000000">
      <w:pPr>
        <w:spacing w:line="360" w:lineRule="auto"/>
      </w:pPr>
      <w:r w:rsidRPr="008D0A77">
        <w:rPr>
          <w:b/>
          <w:bCs/>
        </w:rPr>
        <w:t>Anexa 3: Proiecte / Inițiative punctuale</w:t>
      </w:r>
    </w:p>
    <w:p w14:paraId="38C2DCAC" w14:textId="77777777" w:rsidR="00A13BCB" w:rsidRPr="008D0A77" w:rsidRDefault="00000000">
      <w:pPr>
        <w:pStyle w:val="Listparagraf"/>
        <w:numPr>
          <w:ilvl w:val="0"/>
          <w:numId w:val="298"/>
        </w:numPr>
        <w:spacing w:after="80"/>
      </w:pPr>
      <w:r w:rsidRPr="008D0A77">
        <w:rPr>
          <w:b/>
          <w:bCs/>
        </w:rPr>
        <w:t>PROJ.11.3: Proiect "Studiu de Oportunitate pentru un Parc Agro-Industrial Local"</w:t>
      </w:r>
      <w:r w:rsidRPr="008D0A77">
        <w:t>: Realizarea unui studiu de fezabilitate pentru dezvoltarea unui mic parc industrial axat pe procesarea produselor agricole, care să analizeze potențialul de piață, necesarul de infrastructură și modelele de finanțare.</w:t>
      </w:r>
    </w:p>
    <w:p w14:paraId="269891A5" w14:textId="77777777" w:rsidR="00A13BCB" w:rsidRPr="008D0A77" w:rsidRDefault="00000000">
      <w:pPr>
        <w:spacing w:line="360" w:lineRule="auto"/>
      </w:pPr>
      <w:r w:rsidRPr="008D0A77">
        <w:rPr>
          <w:b/>
          <w:bCs/>
        </w:rPr>
        <w:t>Anexa 4: Recomandări pentru documentații existente sau legislație</w:t>
      </w:r>
    </w:p>
    <w:p w14:paraId="461834A4" w14:textId="77777777" w:rsidR="00A13BCB" w:rsidRPr="008D0A77" w:rsidRDefault="00000000">
      <w:pPr>
        <w:pStyle w:val="Listparagraf"/>
        <w:numPr>
          <w:ilvl w:val="0"/>
          <w:numId w:val="299"/>
        </w:numPr>
        <w:spacing w:after="80"/>
      </w:pPr>
      <w:r w:rsidRPr="008D0A77">
        <w:rPr>
          <w:b/>
          <w:bCs/>
        </w:rPr>
        <w:t>Recomandare 2.34 (nou): Parteneriat cu Agenția Județeană pentru Ocuparea Forței de Muncă (AJOFM)</w:t>
      </w:r>
      <w:r w:rsidRPr="008D0A77">
        <w:t>: Se recomandă crearea unui parteneriat cu AJOFM Argeș pentru a corela viziunea de dezvoltare locală cu programele de formare profesională și de stimulare a ocupării forței de muncă la nivel județean.</w:t>
      </w:r>
    </w:p>
    <w:p w14:paraId="29A85F48" w14:textId="77777777" w:rsidR="00A13BCB" w:rsidRPr="008D0A77" w:rsidRDefault="00000000">
      <w:pPr>
        <w:spacing w:line="360" w:lineRule="auto"/>
      </w:pPr>
      <w:r w:rsidRPr="008D0A77">
        <w:rPr>
          <w:b/>
          <w:bCs/>
        </w:rPr>
        <w:t>Anexa 5: Direcția de dezvoltare a localității în orizont 2045</w:t>
      </w:r>
    </w:p>
    <w:p w14:paraId="3B5C0F9E" w14:textId="77777777" w:rsidR="00A13BCB" w:rsidRPr="008D0A77" w:rsidRDefault="00000000">
      <w:pPr>
        <w:pStyle w:val="Listparagraf"/>
        <w:numPr>
          <w:ilvl w:val="0"/>
          <w:numId w:val="300"/>
        </w:numPr>
        <w:spacing w:after="80"/>
      </w:pPr>
      <w:r w:rsidRPr="008D0A77">
        <w:rPr>
          <w:b/>
          <w:bCs/>
        </w:rPr>
        <w:t>TDD 11: Economie și Antreprenoriat Local (completare)</w:t>
      </w:r>
      <w:r w:rsidRPr="008D0A77">
        <w:t>: În 2045, Săpata va oferi o gamă diversificată de locuri de muncă bine plătite, în special în sectoarele de procesare agricolă modernă, servicii și turism. Viziunea unui profil economic echilibrat va fi devenit realitate, transformând comuna într-o comunitate prosperă, capabilă să rețină populația activă și să atragă noi talente.</w:t>
      </w:r>
    </w:p>
    <w:p w14:paraId="55CFFEA8" w14:textId="77777777" w:rsidR="00A13BCB" w:rsidRPr="008D0A77" w:rsidRDefault="00000000">
      <w:pPr>
        <w:pStyle w:val="Titlu3"/>
      </w:pPr>
      <w:bookmarkStart w:id="138" w:name="heading_124"/>
      <w:bookmarkStart w:id="139" w:name="_Toc223357279"/>
      <w:r w:rsidRPr="008D0A77">
        <w:rPr>
          <w:i/>
          <w:iCs/>
        </w:rPr>
        <w:t>Sinteza Tematică: TDD 12 – Spații Verzi și Agrement</w:t>
      </w:r>
      <w:bookmarkEnd w:id="138"/>
      <w:bookmarkEnd w:id="139"/>
    </w:p>
    <w:p w14:paraId="27696034" w14:textId="77777777" w:rsidR="00A13BCB" w:rsidRPr="008D0A77" w:rsidRDefault="00000000">
      <w:pPr>
        <w:pStyle w:val="Titlu4"/>
      </w:pPr>
      <w:bookmarkStart w:id="140" w:name="heading_125"/>
      <w:r w:rsidRPr="008D0A77">
        <w:rPr>
          <w:i/>
          <w:iCs/>
        </w:rPr>
        <w:t>Răspuns Consolidat</w:t>
      </w:r>
      <w:bookmarkEnd w:id="140"/>
    </w:p>
    <w:p w14:paraId="109C7752" w14:textId="77777777" w:rsidR="00A13BCB" w:rsidRPr="008D0A77" w:rsidRDefault="00000000">
      <w:pPr>
        <w:spacing w:line="360" w:lineRule="auto"/>
      </w:pPr>
      <w:r w:rsidRPr="008D0A77">
        <w:t>Amenajarea de parcuri și locuri de joacă este considerată o temă importantă, cu o prioritate ridicată (nivel 2 din 5). Administrația locală identifică un necesar real și specific: "ar fi nevoie de cel puțin 4 locuri de joacă bine dotate" și de "cel puțin un parc mai mare". Această nevoie este susținută de perspectiva profesioniștilor, care, în răspunsurile deschise, au propus ca dotări de agrement "urgente" trasee velo și un parc. Consensul dintre necesarul cantitativ identificat de administrație și urgența calitativă subliniată de experți indică o direcție clară de acțiune. Viitorul PUG trebuie să rezerve terenurile necesare și să stabilească standardele de calitate pentru aceste dotări, care sunt esențiale pentru creșterea calității vieții și a atractivității rezidențiale a comunei.</w:t>
      </w:r>
    </w:p>
    <w:p w14:paraId="5D9A42C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01FFC846" w14:textId="77777777" w:rsidR="00A13BCB" w:rsidRPr="008D0A77" w:rsidRDefault="00000000">
      <w:pPr>
        <w:pStyle w:val="Titlu4"/>
      </w:pPr>
      <w:bookmarkStart w:id="141" w:name="heading_126"/>
      <w:r w:rsidRPr="008D0A77">
        <w:rPr>
          <w:i/>
          <w:iCs/>
        </w:rPr>
        <w:t>Contribuții la Anexe</w:t>
      </w:r>
      <w:bookmarkEnd w:id="141"/>
    </w:p>
    <w:p w14:paraId="4CB2D6F5" w14:textId="77777777" w:rsidR="00A13BCB" w:rsidRPr="008D0A77" w:rsidRDefault="00000000">
      <w:pPr>
        <w:spacing w:line="360" w:lineRule="auto"/>
      </w:pPr>
      <w:r w:rsidRPr="008D0A77">
        <w:rPr>
          <w:b/>
          <w:bCs/>
        </w:rPr>
        <w:lastRenderedPageBreak/>
        <w:t>Anexa 1: Soluții Urbanistice Proiective (SUP)</w:t>
      </w:r>
    </w:p>
    <w:p w14:paraId="03ED5152" w14:textId="77777777" w:rsidR="00A13BCB" w:rsidRPr="008D0A77" w:rsidRDefault="00000000">
      <w:pPr>
        <w:pStyle w:val="Listparagraf"/>
        <w:numPr>
          <w:ilvl w:val="0"/>
          <w:numId w:val="301"/>
        </w:numPr>
        <w:spacing w:after="80"/>
      </w:pPr>
      <w:r w:rsidRPr="008D0A77">
        <w:rPr>
          <w:b/>
          <w:bCs/>
        </w:rPr>
        <w:t>SUP.12.1 (dezvoltare): Program Integrat de Amenajare a Parcurilor și Locurilor de Joacă "Săpata se Joacă"</w:t>
      </w:r>
      <w:r w:rsidRPr="008D0A77">
        <w:t>: Crearea unui program multianual care să vizeze (a) modernizarea și reabilitarea parcului central și (b) amenajarea a 4 locuri de joacă noi, modulare și sigure, distribuite echilibrat în satele principale ale comunei.</w:t>
      </w:r>
    </w:p>
    <w:p w14:paraId="425578E0" w14:textId="77777777" w:rsidR="00A13BCB" w:rsidRPr="008D0A77" w:rsidRDefault="00000000">
      <w:pPr>
        <w:spacing w:line="360" w:lineRule="auto"/>
      </w:pPr>
      <w:r w:rsidRPr="008D0A77">
        <w:rPr>
          <w:b/>
          <w:bCs/>
        </w:rPr>
        <w:t>Anexa 2: Reguli Urbanistice Proiective (RUP)</w:t>
      </w:r>
    </w:p>
    <w:p w14:paraId="640B0B28" w14:textId="77777777" w:rsidR="00A13BCB" w:rsidRPr="008D0A77" w:rsidRDefault="00000000">
      <w:pPr>
        <w:pStyle w:val="Listparagraf"/>
        <w:numPr>
          <w:ilvl w:val="0"/>
          <w:numId w:val="302"/>
        </w:numPr>
        <w:spacing w:after="80"/>
      </w:pPr>
      <w:r w:rsidRPr="008D0A77">
        <w:rPr>
          <w:b/>
          <w:bCs/>
        </w:rPr>
        <w:t>RUP.12.1 (nou): Standarde de Calitate și Siguranță pentru Amenajarea Spațiilor de Joacă</w:t>
      </w:r>
      <w:r w:rsidRPr="008D0A77">
        <w:t>: Includerea în RLU a unui set de norme tehnice obligatorii privind dotările minime, suprafețele de siguranță și materialele utilizate pentru toate locurile de joacă, publice sau private, dezvoltate pe teritoriul comunei.</w:t>
      </w:r>
    </w:p>
    <w:p w14:paraId="16B7D8F2" w14:textId="77777777" w:rsidR="00A13BCB" w:rsidRPr="008D0A77" w:rsidRDefault="00000000">
      <w:pPr>
        <w:pStyle w:val="Listparagraf"/>
        <w:numPr>
          <w:ilvl w:val="0"/>
          <w:numId w:val="303"/>
        </w:numPr>
        <w:spacing w:after="80"/>
      </w:pPr>
      <w:r w:rsidRPr="008D0A77">
        <w:rPr>
          <w:b/>
          <w:bCs/>
        </w:rPr>
        <w:t>RUP.12.2 (nou): Obligativitatea de a Ceda Teren pentru Spații Verzi în Dezvoltările Noi</w:t>
      </w:r>
      <w:r w:rsidRPr="008D0A77">
        <w:t>: Stabilirea unei prevederi în RLU care să oblige dezvoltatorii de ansambluri rezidențiale de peste un anumit număr de unități locative să cedeze un procent din suprafața terenului către domeniul public pentru amenajarea de spații verzi și locuri de joacă.</w:t>
      </w:r>
    </w:p>
    <w:p w14:paraId="260A8678" w14:textId="77777777" w:rsidR="00A13BCB" w:rsidRPr="008D0A77" w:rsidRDefault="00000000">
      <w:pPr>
        <w:spacing w:line="360" w:lineRule="auto"/>
      </w:pPr>
      <w:r w:rsidRPr="008D0A77">
        <w:rPr>
          <w:b/>
          <w:bCs/>
        </w:rPr>
        <w:t>Anexa 3: Proiecte / Inițiative punctuale</w:t>
      </w:r>
    </w:p>
    <w:p w14:paraId="7CD5792A" w14:textId="77777777" w:rsidR="00A13BCB" w:rsidRPr="008D0A77" w:rsidRDefault="00000000">
      <w:pPr>
        <w:pStyle w:val="Listparagraf"/>
        <w:numPr>
          <w:ilvl w:val="0"/>
          <w:numId w:val="304"/>
        </w:numPr>
        <w:spacing w:after="80"/>
      </w:pPr>
      <w:r w:rsidRPr="008D0A77">
        <w:rPr>
          <w:b/>
          <w:bCs/>
        </w:rPr>
        <w:t>PROJ.12.1 (dezvoltare): Proiect de Amenajare a Parcului Central și a 4 Locuri de Joacă Modulare</w:t>
      </w:r>
      <w:r w:rsidRPr="008D0A77">
        <w:t>: Elaborarea unui proiect tehnic detaliat și identificarea de surse de finanțare pentru implementarea programului "Săpata se Joacă", ca proiect prioritar pentru creșterea calității vieții.</w:t>
      </w:r>
    </w:p>
    <w:p w14:paraId="24963CB7" w14:textId="77777777" w:rsidR="00A13BCB" w:rsidRPr="008D0A77" w:rsidRDefault="00000000">
      <w:pPr>
        <w:spacing w:line="360" w:lineRule="auto"/>
      </w:pPr>
      <w:r w:rsidRPr="008D0A77">
        <w:rPr>
          <w:b/>
          <w:bCs/>
        </w:rPr>
        <w:t>Anexa 4: Recomandări pentru documentații existente sau legislație</w:t>
      </w:r>
    </w:p>
    <w:p w14:paraId="32A40715" w14:textId="77777777" w:rsidR="00A13BCB" w:rsidRPr="008D0A77" w:rsidRDefault="00000000">
      <w:pPr>
        <w:pStyle w:val="Listparagraf"/>
        <w:numPr>
          <w:ilvl w:val="0"/>
          <w:numId w:val="305"/>
        </w:numPr>
        <w:spacing w:after="80"/>
      </w:pPr>
      <w:r w:rsidRPr="008D0A77">
        <w:rPr>
          <w:b/>
          <w:bCs/>
        </w:rPr>
        <w:t>Recomandare 2.35 (nou): Regulament Local de Utilizare și Întreținere a Spațiilor Verzi și a Locurilor de Joacă</w:t>
      </w:r>
      <w:r w:rsidRPr="008D0A77">
        <w:t>: Se recomandă adoptarea unui regulament local care să stabilească regulile de utilizare, orarul de funcționare și responsabilitățile privind întreținerea și siguranța acestor spații publice.</w:t>
      </w:r>
    </w:p>
    <w:p w14:paraId="59B078DC" w14:textId="77777777" w:rsidR="00A13BCB" w:rsidRPr="008D0A77" w:rsidRDefault="00000000">
      <w:pPr>
        <w:spacing w:line="360" w:lineRule="auto"/>
      </w:pPr>
      <w:r w:rsidRPr="008D0A77">
        <w:rPr>
          <w:b/>
          <w:bCs/>
        </w:rPr>
        <w:t>Anexa 5: Direcția de dezvoltare a localității în orizont 2045</w:t>
      </w:r>
    </w:p>
    <w:p w14:paraId="62196DA8" w14:textId="77777777" w:rsidR="00A13BCB" w:rsidRPr="008D0A77" w:rsidRDefault="00000000">
      <w:pPr>
        <w:pStyle w:val="Listparagraf"/>
        <w:numPr>
          <w:ilvl w:val="0"/>
          <w:numId w:val="306"/>
        </w:numPr>
        <w:spacing w:after="80"/>
      </w:pPr>
      <w:r w:rsidRPr="008D0A77">
        <w:rPr>
          <w:b/>
          <w:bCs/>
        </w:rPr>
        <w:t>TDD 12: Spații Verzi și Agrement (dezvoltare)</w:t>
      </w:r>
      <w:r w:rsidRPr="008D0A77">
        <w:t>: În 2045, fiecare sat din comuna Săpata va beneficia de spații de joacă moderne și sigure, iar parcul central va fi un punct de atracție și socializare pentru întreaga comunitate. Rețeaua de spații verzi publice va fi bine dezvoltată și întreținută, contribuind direct la un mediu de viață sănătos și la creșterea atractivității comunei pentru familiile tinere.</w:t>
      </w:r>
    </w:p>
    <w:p w14:paraId="0490A8CA" w14:textId="77777777" w:rsidR="00A13BCB" w:rsidRPr="008D0A77" w:rsidRDefault="00000000">
      <w:pPr>
        <w:pStyle w:val="Titlu3"/>
      </w:pPr>
      <w:bookmarkStart w:id="142" w:name="heading_127"/>
      <w:bookmarkStart w:id="143" w:name="_Toc223357280"/>
      <w:r w:rsidRPr="008D0A77">
        <w:rPr>
          <w:i/>
          <w:iCs/>
        </w:rPr>
        <w:t>Sinteza Tematică: TDD 12 – Spații Verzi și Agrement (Partea a II-a)</w:t>
      </w:r>
      <w:bookmarkEnd w:id="142"/>
      <w:bookmarkEnd w:id="143"/>
    </w:p>
    <w:p w14:paraId="3CA8104B" w14:textId="77777777" w:rsidR="00A13BCB" w:rsidRPr="008D0A77" w:rsidRDefault="00000000">
      <w:pPr>
        <w:pStyle w:val="Titlu4"/>
      </w:pPr>
      <w:bookmarkStart w:id="144" w:name="heading_128"/>
      <w:r w:rsidRPr="008D0A77">
        <w:rPr>
          <w:i/>
          <w:iCs/>
        </w:rPr>
        <w:t>Răspuns Consolidat</w:t>
      </w:r>
      <w:bookmarkEnd w:id="144"/>
    </w:p>
    <w:p w14:paraId="1685EEF5" w14:textId="77777777" w:rsidR="00A13BCB" w:rsidRPr="008D0A77" w:rsidRDefault="00000000">
      <w:pPr>
        <w:spacing w:line="360" w:lineRule="auto"/>
      </w:pPr>
      <w:r w:rsidRPr="008D0A77">
        <w:t xml:space="preserve">Crearea unui sistem integrat de spații verzi reprezintă o viziune strategică pe termen lung a administrației locale, cu o prioritate medie (nivel 3 din 5). Viziunea pe 10 ani este una coerentă și ambițioasă, vizând "conectarea parcurilor, a malurilor râului Cotmeana și a pădurii Zăvoiul, folosind coridoare verzi și trasee pietonale sau velo". Această abordare indică o înțelegere modernă a planificării spațiilor verzi, nu ca elemente izolate, ci ca o rețea ecologică și de agrement </w:t>
      </w:r>
      <w:r w:rsidRPr="008D0A77">
        <w:lastRenderedPageBreak/>
        <w:t>funcțională. Această viziune este susținută de propunerile punctuale ale profesioniștilor, care au identificat ca dotări de agrement urgente trasee velo pe malul râului și o conexiune velo cu Piteștiul, ambele putând fi integrate ca axe principale în această rețea verde-albastră. Rolul PUG este de a transpune această viziune într-un plan concret, prin protejarea coridoarelor verzi și prin definirea unor proiecte etapizate de amenajare.</w:t>
      </w:r>
    </w:p>
    <w:p w14:paraId="2B2CDB16"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72DDA9AA" w14:textId="77777777" w:rsidR="00A13BCB" w:rsidRPr="008D0A77" w:rsidRDefault="00000000">
      <w:pPr>
        <w:pStyle w:val="Titlu4"/>
      </w:pPr>
      <w:bookmarkStart w:id="145" w:name="heading_129"/>
      <w:r w:rsidRPr="008D0A77">
        <w:rPr>
          <w:i/>
          <w:iCs/>
        </w:rPr>
        <w:t>Contribuții la Anexe</w:t>
      </w:r>
      <w:bookmarkEnd w:id="145"/>
    </w:p>
    <w:p w14:paraId="3CC2D452" w14:textId="77777777" w:rsidR="00A13BCB" w:rsidRPr="008D0A77" w:rsidRDefault="00000000">
      <w:pPr>
        <w:spacing w:line="360" w:lineRule="auto"/>
      </w:pPr>
      <w:r w:rsidRPr="008D0A77">
        <w:rPr>
          <w:b/>
          <w:bCs/>
        </w:rPr>
        <w:t>Anexa 1: Soluții Urbanistice Proiective (SUP)</w:t>
      </w:r>
    </w:p>
    <w:p w14:paraId="1958277B" w14:textId="77777777" w:rsidR="00A13BCB" w:rsidRPr="008D0A77" w:rsidRDefault="00000000">
      <w:pPr>
        <w:pStyle w:val="Listparagraf"/>
        <w:numPr>
          <w:ilvl w:val="0"/>
          <w:numId w:val="307"/>
        </w:numPr>
        <w:spacing w:after="80"/>
      </w:pPr>
      <w:r w:rsidRPr="008D0A77">
        <w:rPr>
          <w:b/>
          <w:bCs/>
        </w:rPr>
        <w:t>SUP.12.2: Master Plan pentru Rețeaua Verde-Albastră a Comunei Săpata</w:t>
      </w:r>
      <w:r w:rsidRPr="008D0A77">
        <w:t>: Elaborarea unui document strategic, ca parte integrantă a PUG, care să identifice și să mapeze coridoarele ecologice și de agrement, să definească tipurile de intervenții permise (trasee, plantări) și să stabilească un plan de implementare multianual.</w:t>
      </w:r>
    </w:p>
    <w:p w14:paraId="65EF5D6B" w14:textId="77777777" w:rsidR="00A13BCB" w:rsidRPr="008D0A77" w:rsidRDefault="00000000">
      <w:pPr>
        <w:spacing w:line="360" w:lineRule="auto"/>
      </w:pPr>
      <w:r w:rsidRPr="008D0A77">
        <w:rPr>
          <w:b/>
          <w:bCs/>
        </w:rPr>
        <w:t>Anexa 2: Reguli Urbanistice Proiective (RUP)</w:t>
      </w:r>
    </w:p>
    <w:p w14:paraId="2ADFB381" w14:textId="77777777" w:rsidR="00A13BCB" w:rsidRPr="008D0A77" w:rsidRDefault="00000000">
      <w:pPr>
        <w:pStyle w:val="Listparagraf"/>
        <w:numPr>
          <w:ilvl w:val="0"/>
          <w:numId w:val="308"/>
        </w:numPr>
        <w:spacing w:after="80"/>
      </w:pPr>
      <w:r w:rsidRPr="008D0A77">
        <w:rPr>
          <w:b/>
          <w:bCs/>
        </w:rPr>
        <w:t>RUP.12.3 (nou): Instituirea unui Regim de Non-Aedificandi în Coridoarele Verzi Protejate</w:t>
      </w:r>
      <w:r w:rsidRPr="008D0A77">
        <w:t>: Includerea în RLU a unor prevederi clare care să protejeze coridoarele verzi identificate în Master Plan, instituind un regim de interdicție a construcțiilor și permițând doar amenajări peisagistice și de agrement.</w:t>
      </w:r>
    </w:p>
    <w:p w14:paraId="62F62956" w14:textId="77777777" w:rsidR="00A13BCB" w:rsidRPr="008D0A77" w:rsidRDefault="00000000">
      <w:pPr>
        <w:pStyle w:val="Listparagraf"/>
        <w:numPr>
          <w:ilvl w:val="0"/>
          <w:numId w:val="309"/>
        </w:numPr>
        <w:spacing w:after="80"/>
      </w:pPr>
      <w:r w:rsidRPr="008D0A77">
        <w:rPr>
          <w:b/>
          <w:bCs/>
        </w:rPr>
        <w:t>RUP.12.4 (nou): Norme pentru Amenajarea Malurilor Apelor</w:t>
      </w:r>
      <w:r w:rsidRPr="008D0A77">
        <w:t>: Stabilirea unor reguli specifice pentru amenajarea malurilor râului Cotmeana, care să încurajeze soluțiile bazate pe natură, să asigure accesul public și să integreze trasee pietonale și velo.</w:t>
      </w:r>
    </w:p>
    <w:p w14:paraId="189CC167" w14:textId="77777777" w:rsidR="00A13BCB" w:rsidRPr="008D0A77" w:rsidRDefault="00000000">
      <w:pPr>
        <w:spacing w:line="360" w:lineRule="auto"/>
      </w:pPr>
      <w:r w:rsidRPr="008D0A77">
        <w:rPr>
          <w:b/>
          <w:bCs/>
        </w:rPr>
        <w:t>Anexa 3: Proiecte / Inițiative punctuale</w:t>
      </w:r>
    </w:p>
    <w:p w14:paraId="50B45B3E" w14:textId="77777777" w:rsidR="00A13BCB" w:rsidRPr="008D0A77" w:rsidRDefault="00000000">
      <w:pPr>
        <w:pStyle w:val="Listparagraf"/>
        <w:numPr>
          <w:ilvl w:val="0"/>
          <w:numId w:val="310"/>
        </w:numPr>
        <w:spacing w:after="80"/>
      </w:pPr>
      <w:r w:rsidRPr="008D0A77">
        <w:rPr>
          <w:b/>
          <w:bCs/>
        </w:rPr>
        <w:t>PROJ.12.3: Proiect de Marcare și Amenajare a Coridoarelor Verzi Prioritare</w:t>
      </w:r>
      <w:r w:rsidRPr="008D0A77">
        <w:t>: Lansarea unui proiect-pilot pentru amenajarea unui prim coridor verde, de exemplu cel de-a lungul râului Cotmeana, incluzând curățarea malurilor, plantări și amenajarea pistei de biciclete.</w:t>
      </w:r>
    </w:p>
    <w:p w14:paraId="321D36A9" w14:textId="77777777" w:rsidR="00A13BCB" w:rsidRPr="008D0A77" w:rsidRDefault="00000000">
      <w:pPr>
        <w:spacing w:line="360" w:lineRule="auto"/>
      </w:pPr>
      <w:r w:rsidRPr="008D0A77">
        <w:rPr>
          <w:b/>
          <w:bCs/>
        </w:rPr>
        <w:t>Anexa 4: Recomandări pentru documentații existente sau legislație</w:t>
      </w:r>
    </w:p>
    <w:p w14:paraId="25C6C2C5" w14:textId="77777777" w:rsidR="00A13BCB" w:rsidRPr="008D0A77" w:rsidRDefault="00000000">
      <w:pPr>
        <w:pStyle w:val="Listparagraf"/>
        <w:numPr>
          <w:ilvl w:val="0"/>
          <w:numId w:val="311"/>
        </w:numPr>
        <w:spacing w:after="80"/>
      </w:pPr>
      <w:r w:rsidRPr="008D0A77">
        <w:rPr>
          <w:b/>
          <w:bCs/>
        </w:rPr>
        <w:t>Recomandare 2.36 (nou): Parteneriat cu Administrația Națională "Apele Române" (ANAR)</w:t>
      </w:r>
      <w:r w:rsidRPr="008D0A77">
        <w:t>: Se recomandă încheierea unui parteneriat cu ANAR pentru a corela proiectele de amenajare a malurilor râului Cotmeana cu planurile de management al apelor și pentru a accesa expertiză tehnică.</w:t>
      </w:r>
    </w:p>
    <w:p w14:paraId="552ABD15" w14:textId="77777777" w:rsidR="00A13BCB" w:rsidRPr="008D0A77" w:rsidRDefault="00000000">
      <w:pPr>
        <w:spacing w:line="360" w:lineRule="auto"/>
      </w:pPr>
      <w:r w:rsidRPr="008D0A77">
        <w:rPr>
          <w:b/>
          <w:bCs/>
        </w:rPr>
        <w:t>Anexa 5: Direcția de dezvoltare a localității în orizont 2045</w:t>
      </w:r>
    </w:p>
    <w:p w14:paraId="63A4AD56" w14:textId="77777777" w:rsidR="00A13BCB" w:rsidRPr="008D0A77" w:rsidRDefault="00000000">
      <w:pPr>
        <w:pStyle w:val="Listparagraf"/>
        <w:numPr>
          <w:ilvl w:val="0"/>
          <w:numId w:val="312"/>
        </w:numPr>
        <w:spacing w:after="80"/>
      </w:pPr>
      <w:r w:rsidRPr="008D0A77">
        <w:rPr>
          <w:b/>
          <w:bCs/>
        </w:rPr>
        <w:t>TDD 12: Spații Verzi și Agrement (completare)</w:t>
      </w:r>
      <w:r w:rsidRPr="008D0A77">
        <w:t>: În 2045, Săpata va oferi locuitorilor săi un sistem integrat și funcțional de spații verzi și de agrement. Parcurile, locurile de joacă, malurile râului și pădurile vor fi conectate printr-o rețea coerentă de coridoare verzi și trasee pietonale și velo, formând o infrastructură albastră-verde care susține biodiversitatea, promovează un stil de viață sănătos și oferă multiple oportunități de recreere pentru comunitate.</w:t>
      </w:r>
    </w:p>
    <w:p w14:paraId="3F9AACDC" w14:textId="77777777" w:rsidR="00A13BCB" w:rsidRPr="008D0A77" w:rsidRDefault="00000000">
      <w:pPr>
        <w:pStyle w:val="Titlu3"/>
      </w:pPr>
      <w:bookmarkStart w:id="146" w:name="heading_130"/>
      <w:bookmarkStart w:id="147" w:name="_Toc223357281"/>
      <w:r w:rsidRPr="008D0A77">
        <w:rPr>
          <w:i/>
          <w:iCs/>
        </w:rPr>
        <w:lastRenderedPageBreak/>
        <w:t>Sinteza Tematică: TDD 12 – Spații Verzi și Agrement (Partea a III-a)</w:t>
      </w:r>
      <w:bookmarkEnd w:id="146"/>
      <w:bookmarkEnd w:id="147"/>
    </w:p>
    <w:p w14:paraId="2BE64DFD" w14:textId="77777777" w:rsidR="00A13BCB" w:rsidRPr="008D0A77" w:rsidRDefault="00000000">
      <w:pPr>
        <w:pStyle w:val="Titlu4"/>
      </w:pPr>
      <w:bookmarkStart w:id="148" w:name="heading_131"/>
      <w:r w:rsidRPr="008D0A77">
        <w:t>Tematica 3: Amenajarea zonelor naturale pentru agrement (malurile râului Cotmeana, pădurea "Zăvoiul")</w:t>
      </w:r>
      <w:bookmarkEnd w:id="148"/>
    </w:p>
    <w:p w14:paraId="3D4AA320" w14:textId="77777777" w:rsidR="00A13BCB" w:rsidRPr="008D0A77" w:rsidRDefault="00000000">
      <w:pPr>
        <w:pStyle w:val="Titlu5"/>
      </w:pPr>
      <w:bookmarkStart w:id="149" w:name="heading_132"/>
      <w:r w:rsidRPr="008D0A77">
        <w:rPr>
          <w:i/>
          <w:iCs/>
        </w:rPr>
        <w:t>Răspuns Consolidat</w:t>
      </w:r>
      <w:bookmarkEnd w:id="149"/>
    </w:p>
    <w:p w14:paraId="7360CFA6" w14:textId="77777777" w:rsidR="00A13BCB" w:rsidRPr="008D0A77" w:rsidRDefault="00000000">
      <w:pPr>
        <w:spacing w:line="360" w:lineRule="auto"/>
      </w:pPr>
      <w:r w:rsidRPr="008D0A77">
        <w:t>Amenajarea zonelor naturale pentru agrement este o temă cu prioritate ridicată (nivel 4 din 5), pentru care se constată o discrepanță semnificativă între potențialul recunoscut și acțiunile concrete. Administrația locală confirmă că, în prezent, "nu există proiecte concrete pentru amenajarea peisagistică a malurilor râului Cotmeana sau pentru crearea unor trasee". Această lipsă de inițiative la nivel local este în contrast cu viziunea profesioniștilor, care identifică, la nivel de urgență, proiecte specifice cu un potențial major de agrement: "Pista de biciclete pe malul Dunării" (adaptabil la contextul local ca malul râului Cotmeana) și un "Traseu velo care să asigure conexiunea cu Piteștiul". Consensul asupra potențialului nevalorificat al acestor zone naturale impune ca viitorul PUG să transforme această oportunitate într-un program de investiții coerent, care să integreze amenajarea malurilor și a pădurilor într-o rețea de agrement accesibilă comunității și conectată la nivel regional.</w:t>
      </w:r>
    </w:p>
    <w:p w14:paraId="640B0904"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1665C615" w14:textId="77777777" w:rsidR="00A13BCB" w:rsidRPr="008D0A77" w:rsidRDefault="00000000">
      <w:pPr>
        <w:pStyle w:val="Titlu5"/>
      </w:pPr>
      <w:bookmarkStart w:id="150" w:name="heading_133"/>
      <w:r w:rsidRPr="008D0A77">
        <w:rPr>
          <w:i/>
          <w:iCs/>
        </w:rPr>
        <w:t>Contribuții la Anexe</w:t>
      </w:r>
      <w:bookmarkEnd w:id="150"/>
    </w:p>
    <w:p w14:paraId="596CCF1F" w14:textId="77777777" w:rsidR="00A13BCB" w:rsidRPr="008D0A77" w:rsidRDefault="00000000">
      <w:pPr>
        <w:spacing w:line="360" w:lineRule="auto"/>
      </w:pPr>
      <w:r w:rsidRPr="008D0A77">
        <w:rPr>
          <w:b/>
          <w:bCs/>
        </w:rPr>
        <w:t>Anexa 1: Soluții Urbanistice Proiective (SUP)</w:t>
      </w:r>
    </w:p>
    <w:p w14:paraId="3E52BAA5" w14:textId="77777777" w:rsidR="00A13BCB" w:rsidRPr="008D0A77" w:rsidRDefault="00000000">
      <w:pPr>
        <w:pStyle w:val="Listparagraf"/>
        <w:numPr>
          <w:ilvl w:val="0"/>
          <w:numId w:val="313"/>
        </w:numPr>
        <w:spacing w:after="80"/>
      </w:pPr>
      <w:r w:rsidRPr="008D0A77">
        <w:rPr>
          <w:b/>
          <w:bCs/>
        </w:rPr>
        <w:t>SUP.12.2 (consolidare): Master Plan pentru Rețeaua Verde-Albastră a Comunei Săpata</w:t>
      </w:r>
      <w:r w:rsidRPr="008D0A77">
        <w:t>: Elaborarea unui document strategic care să integreze amenajarea malurilor râului Cotmeana și a pădurii "Zăvoiul" într-o rețea ecologică și de agrement unitară, conectată prin trasee pietonale și velo.</w:t>
      </w:r>
    </w:p>
    <w:p w14:paraId="06CF1261" w14:textId="77777777" w:rsidR="00A13BCB" w:rsidRPr="008D0A77" w:rsidRDefault="00000000">
      <w:pPr>
        <w:spacing w:line="360" w:lineRule="auto"/>
      </w:pPr>
      <w:r w:rsidRPr="008D0A77">
        <w:rPr>
          <w:b/>
          <w:bCs/>
        </w:rPr>
        <w:t>Anexa 2: Reguli Urbanistice Proiective (RUP)</w:t>
      </w:r>
    </w:p>
    <w:p w14:paraId="5100BCD3" w14:textId="77777777" w:rsidR="00A13BCB" w:rsidRPr="008D0A77" w:rsidRDefault="00000000">
      <w:pPr>
        <w:pStyle w:val="Listparagraf"/>
        <w:numPr>
          <w:ilvl w:val="0"/>
          <w:numId w:val="314"/>
        </w:numPr>
        <w:spacing w:after="80"/>
      </w:pPr>
      <w:r w:rsidRPr="008D0A77">
        <w:rPr>
          <w:b/>
          <w:bCs/>
        </w:rPr>
        <w:t>RUP.12.4 (consolidare): Norme Specifice pentru Amenajarea Malurilor Apelor</w:t>
      </w:r>
      <w:r w:rsidRPr="008D0A77">
        <w:t>: Includerea în RLU a unor prevederi care să ghideze amenajarea malurilor râului Cotmeana, încurajând soluțiile bazate pe natură și asigurând crearea de trasee de promenadă și piste de biciclete.</w:t>
      </w:r>
    </w:p>
    <w:p w14:paraId="2458BD3A" w14:textId="77777777" w:rsidR="00A13BCB" w:rsidRPr="008D0A77" w:rsidRDefault="00000000">
      <w:pPr>
        <w:pStyle w:val="Listparagraf"/>
        <w:numPr>
          <w:ilvl w:val="0"/>
          <w:numId w:val="315"/>
        </w:numPr>
        <w:spacing w:after="80"/>
      </w:pPr>
      <w:r w:rsidRPr="008D0A77">
        <w:rPr>
          <w:b/>
          <w:bCs/>
        </w:rPr>
        <w:t>RUP.12.6 (nou): Regim de Protecție și Amenajare pentru Pădurea "Zăvoiul"</w:t>
      </w:r>
      <w:r w:rsidRPr="008D0A77">
        <w:t>: Definirea în PUG a pădurii "Zăvoiul" ca zonă de agrement și protecție, cu reguli clare privind intervențiile permise, pentru a facilita amenajarea de trasee tematice și a proteja fondul forestier.</w:t>
      </w:r>
    </w:p>
    <w:p w14:paraId="7B6013FD" w14:textId="77777777" w:rsidR="00A13BCB" w:rsidRPr="008D0A77" w:rsidRDefault="00000000">
      <w:pPr>
        <w:spacing w:line="360" w:lineRule="auto"/>
      </w:pPr>
      <w:r w:rsidRPr="008D0A77">
        <w:rPr>
          <w:b/>
          <w:bCs/>
        </w:rPr>
        <w:t>Anexa 3: Proiecte / Inițiative punctuale</w:t>
      </w:r>
    </w:p>
    <w:p w14:paraId="2FEBBA69" w14:textId="77777777" w:rsidR="00A13BCB" w:rsidRPr="008D0A77" w:rsidRDefault="00000000">
      <w:pPr>
        <w:pStyle w:val="Listparagraf"/>
        <w:numPr>
          <w:ilvl w:val="0"/>
          <w:numId w:val="316"/>
        </w:numPr>
        <w:spacing w:after="80"/>
      </w:pPr>
      <w:r w:rsidRPr="008D0A77">
        <w:rPr>
          <w:b/>
          <w:bCs/>
        </w:rPr>
        <w:t>PROJ.12.1 (dezvoltare): Proiect de Amenajare a unei Piste de Biciclete pe Malul Râului</w:t>
      </w:r>
      <w:r w:rsidRPr="008D0A77">
        <w:t xml:space="preserve">: Elaborarea unui proiect tehnic pentru amenajarea unei piste de biciclete și a unui </w:t>
      </w:r>
      <w:r w:rsidRPr="008D0A77">
        <w:lastRenderedPageBreak/>
        <w:t>traseu de promenadă de-a lungul unui segment relevant al râului Cotmeana, ca proiect-pilot.</w:t>
      </w:r>
    </w:p>
    <w:p w14:paraId="015B1E66" w14:textId="77777777" w:rsidR="00A13BCB" w:rsidRPr="008D0A77" w:rsidRDefault="00000000">
      <w:pPr>
        <w:pStyle w:val="Listparagraf"/>
        <w:numPr>
          <w:ilvl w:val="0"/>
          <w:numId w:val="317"/>
        </w:numPr>
        <w:spacing w:after="80"/>
      </w:pPr>
      <w:r w:rsidRPr="008D0A77">
        <w:rPr>
          <w:b/>
          <w:bCs/>
        </w:rPr>
        <w:t>PROJ.07.1 (consolidare): Proiect de Realizare a unui Traseu Velo Regional Săpata-Pitești</w:t>
      </w:r>
      <w:r w:rsidRPr="008D0A77">
        <w:t>: Elaborarea unui studiu de fezabilitate și a unui proiect tehnic, în parteneriat cu Consiliul Județean, pentru realizarea conexiunii velo cu Piteștiul, valorificând potențialul de mobilitate durabilă și turism.</w:t>
      </w:r>
    </w:p>
    <w:p w14:paraId="1FA9D0C6" w14:textId="77777777" w:rsidR="00A13BCB" w:rsidRPr="008D0A77" w:rsidRDefault="00000000">
      <w:pPr>
        <w:spacing w:line="360" w:lineRule="auto"/>
      </w:pPr>
      <w:r w:rsidRPr="008D0A77">
        <w:rPr>
          <w:b/>
          <w:bCs/>
        </w:rPr>
        <w:t>Anexa 4: Recomandări pentru documentații existente sau legislație</w:t>
      </w:r>
    </w:p>
    <w:p w14:paraId="50BB0BBB" w14:textId="77777777" w:rsidR="00A13BCB" w:rsidRPr="008D0A77" w:rsidRDefault="00000000">
      <w:pPr>
        <w:pStyle w:val="Listparagraf"/>
        <w:numPr>
          <w:ilvl w:val="0"/>
          <w:numId w:val="318"/>
        </w:numPr>
        <w:spacing w:after="80"/>
      </w:pPr>
      <w:r w:rsidRPr="008D0A77">
        <w:rPr>
          <w:b/>
          <w:bCs/>
        </w:rPr>
        <w:t>Recomandare 2.36 (consolidare): Parteneriat Strategic cu Administrația Națională "Apele Române" (ANAR)</w:t>
      </w:r>
      <w:r w:rsidRPr="008D0A77">
        <w:t>: Se recomandă încheierea unui parteneriat cu ANAR pentru a corela proiectele de amenajare a malurilor râului Cotmeana cu planurile de management al apelor și pentru a accesa expertiză tehnică în domeniu.</w:t>
      </w:r>
    </w:p>
    <w:p w14:paraId="32BDD512" w14:textId="77777777" w:rsidR="00A13BCB" w:rsidRPr="008D0A77" w:rsidRDefault="00000000">
      <w:pPr>
        <w:spacing w:line="360" w:lineRule="auto"/>
      </w:pPr>
      <w:r w:rsidRPr="008D0A77">
        <w:rPr>
          <w:b/>
          <w:bCs/>
        </w:rPr>
        <w:t>Anexa 5: Direcția de dezvoltare a localității în orizont 2045</w:t>
      </w:r>
    </w:p>
    <w:p w14:paraId="37A3E450" w14:textId="77777777" w:rsidR="00A13BCB" w:rsidRPr="008D0A77" w:rsidRDefault="00000000">
      <w:pPr>
        <w:pStyle w:val="Listparagraf"/>
        <w:numPr>
          <w:ilvl w:val="0"/>
          <w:numId w:val="319"/>
        </w:numPr>
        <w:spacing w:after="80"/>
      </w:pPr>
      <w:r w:rsidRPr="008D0A77">
        <w:rPr>
          <w:b/>
          <w:bCs/>
        </w:rPr>
        <w:t>TDD 12: Spații Verzi și Agrement (completare)</w:t>
      </w:r>
      <w:r w:rsidRPr="008D0A77">
        <w:t>: În 2045, zonele naturale valoroase ale comunei, precum malurile râului Cotmeana și pădurea "Zăvoiul", vor fi pe deplin integrate în viața comunității, fiind amenajate ca parcuri naturale de agrement, conectate printr-o rețea de trasee velo și pietonale și contribuind la un standard ridicat de calitate a vieții.</w:t>
      </w:r>
    </w:p>
    <w:p w14:paraId="257AA38F" w14:textId="77777777" w:rsidR="00A13BCB" w:rsidRPr="008D0A77" w:rsidRDefault="00000000">
      <w:pPr>
        <w:pStyle w:val="Titlu4"/>
      </w:pPr>
      <w:bookmarkStart w:id="151" w:name="heading_134"/>
      <w:r w:rsidRPr="008D0A77">
        <w:t>Tematica 4: Întreținerea și gestionarea eficientă a spațiilor verzi publice</w:t>
      </w:r>
      <w:bookmarkEnd w:id="151"/>
    </w:p>
    <w:p w14:paraId="6CE17E43" w14:textId="77777777" w:rsidR="00A13BCB" w:rsidRPr="008D0A77" w:rsidRDefault="00000000">
      <w:pPr>
        <w:pStyle w:val="Titlu5"/>
      </w:pPr>
      <w:bookmarkStart w:id="152" w:name="heading_135"/>
      <w:r w:rsidRPr="008D0A77">
        <w:rPr>
          <w:i/>
          <w:iCs/>
        </w:rPr>
        <w:t>Răspuns Consolidat</w:t>
      </w:r>
      <w:bookmarkEnd w:id="152"/>
    </w:p>
    <w:p w14:paraId="21B5BDF6" w14:textId="77777777" w:rsidR="00A13BCB" w:rsidRPr="008D0A77" w:rsidRDefault="00000000">
      <w:pPr>
        <w:spacing w:line="360" w:lineRule="auto"/>
      </w:pPr>
      <w:r w:rsidRPr="008D0A77">
        <w:t>Întreținerea și gestionarea spațiilor verzi reprezintă o temă cu prioritate maximă (nivel 5 din 5) la nivel administrativ, dar care se confruntă cu blocaje structurale semnificative. Administrația locală identifică trei dificultăți majore: "lipsa unui registru de spații verzi", "resurse financiare limitate" și "lipsa personalului specializat". Aceste provocări indică o problemă fundamentală de capacitate administrativă și de planificare în acest sector. Fără un inventar clar (registru), o planificare bugetară adecvată și personal calificat sunt imposibile. Prin urmare, viitorul PUG trebuie să adreseze aceste cauze profunde, propunând nu doar soluții de amenajare, ci și instrumente de management și de consolidare a capacității administrative, ca precondiție pentru o gestionare eficientă și durabilă a spațiilor verzi.</w:t>
      </w:r>
    </w:p>
    <w:p w14:paraId="5445565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030D3400" w14:textId="77777777" w:rsidR="00A13BCB" w:rsidRPr="008D0A77" w:rsidRDefault="00000000">
      <w:pPr>
        <w:pStyle w:val="Titlu5"/>
      </w:pPr>
      <w:bookmarkStart w:id="153" w:name="heading_136"/>
      <w:r w:rsidRPr="008D0A77">
        <w:rPr>
          <w:i/>
          <w:iCs/>
        </w:rPr>
        <w:t>Contribuții la Anexe</w:t>
      </w:r>
      <w:bookmarkEnd w:id="153"/>
    </w:p>
    <w:p w14:paraId="2C909DEC" w14:textId="77777777" w:rsidR="00A13BCB" w:rsidRPr="008D0A77" w:rsidRDefault="00000000">
      <w:pPr>
        <w:spacing w:line="360" w:lineRule="auto"/>
      </w:pPr>
      <w:r w:rsidRPr="008D0A77">
        <w:rPr>
          <w:b/>
          <w:bCs/>
        </w:rPr>
        <w:t>Anexa 1: Soluții Urbanistice Proiective (SUP)</w:t>
      </w:r>
    </w:p>
    <w:p w14:paraId="430729DF" w14:textId="77777777" w:rsidR="00A13BCB" w:rsidRPr="008D0A77" w:rsidRDefault="00000000">
      <w:pPr>
        <w:pStyle w:val="Listparagraf"/>
        <w:numPr>
          <w:ilvl w:val="0"/>
          <w:numId w:val="320"/>
        </w:numPr>
        <w:spacing w:after="80"/>
      </w:pPr>
      <w:r w:rsidRPr="008D0A77">
        <w:rPr>
          <w:b/>
          <w:bCs/>
        </w:rPr>
        <w:t>SUP.12.3 (nou): Program pentru Crearea Registrului Verde Digital al Comunei Săpata</w:t>
      </w:r>
      <w:r w:rsidRPr="008D0A77">
        <w:t>: Elaborarea unui program pentru inventarierea, cartografierea și crearea unei baze de date GIS a tuturor spațiilor verzi publice, ca instrument fundamental pentru planificare, management și transparență.</w:t>
      </w:r>
    </w:p>
    <w:p w14:paraId="04DE3744" w14:textId="77777777" w:rsidR="00A13BCB" w:rsidRPr="008D0A77" w:rsidRDefault="00000000">
      <w:pPr>
        <w:spacing w:line="360" w:lineRule="auto"/>
      </w:pPr>
      <w:r w:rsidRPr="008D0A77">
        <w:rPr>
          <w:b/>
          <w:bCs/>
        </w:rPr>
        <w:t>Anexa 2: Reguli Urbanistice Proiective (RUP)</w:t>
      </w:r>
    </w:p>
    <w:p w14:paraId="5BFAEAB7" w14:textId="77777777" w:rsidR="00A13BCB" w:rsidRPr="008D0A77" w:rsidRDefault="00000000">
      <w:pPr>
        <w:pStyle w:val="Listparagraf"/>
        <w:numPr>
          <w:ilvl w:val="0"/>
          <w:numId w:val="321"/>
        </w:numPr>
        <w:spacing w:after="80"/>
      </w:pPr>
      <w:r w:rsidRPr="008D0A77">
        <w:rPr>
          <w:b/>
          <w:bCs/>
        </w:rPr>
        <w:lastRenderedPageBreak/>
        <w:t>RUP.12.5 (nou): Obligativitatea Elaborării unui Plan de Mentenanță pentru Spațiile Verzi Publice</w:t>
      </w:r>
      <w:r w:rsidRPr="008D0A77">
        <w:t>: Includerea în RLU a unei prevederi care să oblige ca orice proiect de amenajare a unui nou spațiu verde public să fie însoțit de un plan de mentenanță multianual, cu estimarea costurilor și identificarea responsabililor.</w:t>
      </w:r>
    </w:p>
    <w:p w14:paraId="440B6577" w14:textId="77777777" w:rsidR="00A13BCB" w:rsidRPr="008D0A77" w:rsidRDefault="00000000">
      <w:pPr>
        <w:spacing w:line="360" w:lineRule="auto"/>
      </w:pPr>
      <w:r w:rsidRPr="008D0A77">
        <w:rPr>
          <w:b/>
          <w:bCs/>
        </w:rPr>
        <w:t>Anexa 3: Proiecte / Inițiative punctuale</w:t>
      </w:r>
    </w:p>
    <w:p w14:paraId="04407128" w14:textId="77777777" w:rsidR="00A13BCB" w:rsidRPr="008D0A77" w:rsidRDefault="00000000">
      <w:pPr>
        <w:pStyle w:val="Listparagraf"/>
        <w:numPr>
          <w:ilvl w:val="0"/>
          <w:numId w:val="322"/>
        </w:numPr>
        <w:spacing w:after="80"/>
      </w:pPr>
      <w:r w:rsidRPr="008D0A77">
        <w:rPr>
          <w:b/>
          <w:bCs/>
        </w:rPr>
        <w:t>PROJ.12.4 (nou): Proiect de Realizare a Registrului Verde Digital</w:t>
      </w:r>
      <w:r w:rsidRPr="008D0A77">
        <w:t>: Contractarea serviciilor specializate pentru realizarea inventarierii și a platformei GIS pentru registrul spațiilor verzi, ca proiect prioritar pentru fundamentarea tuturor deciziilor viitoare în domeniu.</w:t>
      </w:r>
    </w:p>
    <w:p w14:paraId="3741C6BA" w14:textId="77777777" w:rsidR="00A13BCB" w:rsidRPr="008D0A77" w:rsidRDefault="00000000">
      <w:pPr>
        <w:spacing w:line="360" w:lineRule="auto"/>
      </w:pPr>
      <w:r w:rsidRPr="008D0A77">
        <w:rPr>
          <w:b/>
          <w:bCs/>
        </w:rPr>
        <w:t>Anexa 4: Recomandări pentru documentații existente sau legislație</w:t>
      </w:r>
    </w:p>
    <w:p w14:paraId="71719413" w14:textId="77777777" w:rsidR="00A13BCB" w:rsidRPr="008D0A77" w:rsidRDefault="00000000">
      <w:pPr>
        <w:pStyle w:val="Listparagraf"/>
        <w:numPr>
          <w:ilvl w:val="0"/>
          <w:numId w:val="323"/>
        </w:numPr>
        <w:spacing w:after="80"/>
      </w:pPr>
      <w:r w:rsidRPr="008D0A77">
        <w:rPr>
          <w:b/>
          <w:bCs/>
        </w:rPr>
        <w:t>Recomandare 2.37 (nou): Adoptarea unui Regulament Local de Întreținere a Spațiilor Verzi</w:t>
      </w:r>
      <w:r w:rsidRPr="008D0A77">
        <w:t>: Se recomandă elaborarea și adoptarea unui regulament local care să stabilească standarde de întreținere pentru diferitele tipuri de spații verzi și să definească responsabilitățile administrative.</w:t>
      </w:r>
    </w:p>
    <w:p w14:paraId="2D4A9A2F" w14:textId="77777777" w:rsidR="00A13BCB" w:rsidRPr="008D0A77" w:rsidRDefault="00000000">
      <w:pPr>
        <w:pStyle w:val="Listparagraf"/>
        <w:numPr>
          <w:ilvl w:val="0"/>
          <w:numId w:val="324"/>
        </w:numPr>
        <w:spacing w:after="80"/>
      </w:pPr>
      <w:r w:rsidRPr="008D0A77">
        <w:rPr>
          <w:b/>
          <w:bCs/>
        </w:rPr>
        <w:t>Recomandare 2.38 (nou): Program de Formare Profesională pentru Personalul din Administrație</w:t>
      </w:r>
      <w:r w:rsidRPr="008D0A77">
        <w:t>: Se recomandă inițierea unui parteneriat cu Asociația Peisagiștilor din România sau cu alte instituții de formare pentru a asigura instruirea personalului primăriei în domeniul managementului spațiilor verzi.</w:t>
      </w:r>
    </w:p>
    <w:p w14:paraId="2209CB87" w14:textId="77777777" w:rsidR="00A13BCB" w:rsidRPr="008D0A77" w:rsidRDefault="00000000">
      <w:pPr>
        <w:spacing w:line="360" w:lineRule="auto"/>
      </w:pPr>
      <w:r w:rsidRPr="008D0A77">
        <w:rPr>
          <w:b/>
          <w:bCs/>
        </w:rPr>
        <w:t>Anexa 5: Direcția de dezvoltare a localității în orizont 2045</w:t>
      </w:r>
    </w:p>
    <w:p w14:paraId="6CD1B456" w14:textId="77777777" w:rsidR="00A13BCB" w:rsidRPr="008D0A77" w:rsidRDefault="00000000">
      <w:pPr>
        <w:pStyle w:val="Listparagraf"/>
        <w:numPr>
          <w:ilvl w:val="0"/>
          <w:numId w:val="325"/>
        </w:numPr>
        <w:spacing w:after="80"/>
      </w:pPr>
      <w:r w:rsidRPr="008D0A77">
        <w:rPr>
          <w:b/>
          <w:bCs/>
        </w:rPr>
        <w:t>TDD 12: Spații Verzi și Agrement (completare)</w:t>
      </w:r>
      <w:r w:rsidRPr="008D0A77">
        <w:t>: În 2045, comuna Săpata va dispune de un sistem de management al spațiilor verzi eficient și profesionist, bazat pe un registru digital complet și pe personal calificat. Spațiile verzi publice vor fi întreținute la un standard ridicat de calitate, contribuind la un mediu de viață sănătos și estetic pentru toți locuitorii.</w:t>
      </w:r>
    </w:p>
    <w:p w14:paraId="44002D38" w14:textId="77777777" w:rsidR="00A13BCB" w:rsidRPr="008D0A77" w:rsidRDefault="00000000">
      <w:pPr>
        <w:pStyle w:val="Titlu3"/>
      </w:pPr>
      <w:bookmarkStart w:id="154" w:name="heading_137"/>
      <w:bookmarkStart w:id="155" w:name="_Toc223357282"/>
      <w:r w:rsidRPr="008D0A77">
        <w:rPr>
          <w:i/>
          <w:iCs/>
        </w:rPr>
        <w:t>Sinteza Tematică: TDD 13 – Coeziune Socială și Siguranță Publică</w:t>
      </w:r>
      <w:bookmarkEnd w:id="154"/>
      <w:bookmarkEnd w:id="155"/>
    </w:p>
    <w:p w14:paraId="55D39F6D" w14:textId="77777777" w:rsidR="00A13BCB" w:rsidRPr="008D0A77" w:rsidRDefault="00000000">
      <w:pPr>
        <w:pStyle w:val="Titlu4"/>
      </w:pPr>
      <w:bookmarkStart w:id="156" w:name="heading_138"/>
      <w:r w:rsidRPr="008D0A77">
        <w:t>Tematica 1: Creșterea siguranței publice și a percepției de siguranță</w:t>
      </w:r>
      <w:bookmarkEnd w:id="156"/>
    </w:p>
    <w:p w14:paraId="3297E985" w14:textId="77777777" w:rsidR="00A13BCB" w:rsidRPr="008D0A77" w:rsidRDefault="00000000">
      <w:pPr>
        <w:pStyle w:val="Titlu5"/>
      </w:pPr>
      <w:bookmarkStart w:id="157" w:name="heading_139"/>
      <w:r w:rsidRPr="008D0A77">
        <w:rPr>
          <w:i/>
          <w:iCs/>
        </w:rPr>
        <w:t>Răspuns Consolidat</w:t>
      </w:r>
      <w:bookmarkEnd w:id="157"/>
    </w:p>
    <w:p w14:paraId="08E673C1" w14:textId="77777777" w:rsidR="00A13BCB" w:rsidRPr="008D0A77" w:rsidRDefault="00000000">
      <w:pPr>
        <w:spacing w:line="360" w:lineRule="auto"/>
      </w:pPr>
      <w:r w:rsidRPr="008D0A77">
        <w:t>Creșterea siguranței publice este o direcție de acțiune cu o prioritate ridicată (nivel 2 din 5), pentru care administrația locală are o viziune clară pe un orizont de 5 ani. Măsurile planificate sunt concrete și vizează infrastructura de bază: "extinderea iluminatului public", "amenajarea trotuarelor" și "creșterea vizibilității în intersecții". Această abordare este susținută de evaluarea profesioniștilor, care apreciază nivelul actual de siguranță publică din perspectiva planificării ca fiind mediu (scoruri de 3 și 4 pe o scară de la 1 la 5), indicând astfel un potențial clar de îmbunătățire. Convergența dintre planurile administrative și evaluarea tehnică a experților subliniază necesitatea ca viitorul PUG să transforme aceste măsuri punctuale într-un program integrat de creștere a siguranței, prin reglementări clare și proiecte de investiții prioritare, cu un impact direct asupra calității vieții.</w:t>
      </w:r>
    </w:p>
    <w:p w14:paraId="0BF35DD3" w14:textId="77777777" w:rsidR="00A13BCB" w:rsidRPr="008D0A77" w:rsidRDefault="00000000">
      <w:pPr>
        <w:spacing w:line="360" w:lineRule="auto"/>
      </w:pPr>
      <w:r w:rsidRPr="008D0A77">
        <w:rPr>
          <w:i/>
          <w:iCs/>
        </w:rPr>
        <w:lastRenderedPageBreak/>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12632FA9" w14:textId="77777777" w:rsidR="00A13BCB" w:rsidRPr="008D0A77" w:rsidRDefault="00000000">
      <w:pPr>
        <w:pStyle w:val="Titlu5"/>
      </w:pPr>
      <w:bookmarkStart w:id="158" w:name="heading_140"/>
      <w:r w:rsidRPr="008D0A77">
        <w:rPr>
          <w:i/>
          <w:iCs/>
        </w:rPr>
        <w:t>Contribuții la Anexe</w:t>
      </w:r>
      <w:bookmarkEnd w:id="158"/>
    </w:p>
    <w:p w14:paraId="02282F3B" w14:textId="77777777" w:rsidR="00A13BCB" w:rsidRPr="008D0A77" w:rsidRDefault="00000000">
      <w:pPr>
        <w:spacing w:line="360" w:lineRule="auto"/>
      </w:pPr>
      <w:r w:rsidRPr="008D0A77">
        <w:rPr>
          <w:b/>
          <w:bCs/>
        </w:rPr>
        <w:t>Anexa 1: Soluții Urbanistice Proiective (SUP)</w:t>
      </w:r>
    </w:p>
    <w:p w14:paraId="5AA88CD3" w14:textId="77777777" w:rsidR="00A13BCB" w:rsidRPr="008D0A77" w:rsidRDefault="00000000">
      <w:pPr>
        <w:pStyle w:val="Listparagraf"/>
        <w:numPr>
          <w:ilvl w:val="0"/>
          <w:numId w:val="326"/>
        </w:numPr>
        <w:spacing w:after="80"/>
      </w:pPr>
      <w:r w:rsidRPr="008D0A77">
        <w:rPr>
          <w:b/>
          <w:bCs/>
        </w:rPr>
        <w:t>SUP.13.1 (dezvoltare): Master Plan Integrat pentru Siguranță Publică "Comunitate Sigură"</w:t>
      </w:r>
      <w:r w:rsidRPr="008D0A77">
        <w:t>: Elaborarea unui plan strategic care să coreleze extinderea iluminatului public cu amenajarea de trotuare și piste de biciclete, și cu măsuri de creștere a vizibilității în intersecții, pentru a crea o rețea de spații publice sigure la nivelul întregii comune.</w:t>
      </w:r>
    </w:p>
    <w:p w14:paraId="0F2F62CF" w14:textId="77777777" w:rsidR="00A13BCB" w:rsidRPr="008D0A77" w:rsidRDefault="00000000">
      <w:pPr>
        <w:spacing w:line="360" w:lineRule="auto"/>
      </w:pPr>
      <w:r w:rsidRPr="008D0A77">
        <w:rPr>
          <w:b/>
          <w:bCs/>
        </w:rPr>
        <w:t>Anexa 2: Reguli Urbanistice Proiective (RUP)</w:t>
      </w:r>
    </w:p>
    <w:p w14:paraId="27EE55C0" w14:textId="77777777" w:rsidR="00A13BCB" w:rsidRPr="008D0A77" w:rsidRDefault="00000000">
      <w:pPr>
        <w:pStyle w:val="Listparagraf"/>
        <w:numPr>
          <w:ilvl w:val="0"/>
          <w:numId w:val="327"/>
        </w:numPr>
        <w:spacing w:after="80"/>
      </w:pPr>
      <w:r w:rsidRPr="008D0A77">
        <w:rPr>
          <w:b/>
          <w:bCs/>
        </w:rPr>
        <w:t>RUP.13.1 (nou): Standarde Tehnice pentru Iluminat Public și Siguranță Pietonală</w:t>
      </w:r>
      <w:r w:rsidRPr="008D0A77">
        <w:t>: Includerea în RLU a unor norme tehnice obligatorii pentru toate proiectele de modernizare a drumurilor, care să impună standarde minime de iluminat public (intensitate, uniformitate, eficiență energetică) și amenajarea de trotuare sigure și accesibile.</w:t>
      </w:r>
    </w:p>
    <w:p w14:paraId="7D5C6337" w14:textId="77777777" w:rsidR="00A13BCB" w:rsidRPr="008D0A77" w:rsidRDefault="00000000">
      <w:pPr>
        <w:pStyle w:val="Listparagraf"/>
        <w:numPr>
          <w:ilvl w:val="0"/>
          <w:numId w:val="328"/>
        </w:numPr>
        <w:spacing w:after="80"/>
      </w:pPr>
      <w:r w:rsidRPr="008D0A77">
        <w:rPr>
          <w:b/>
          <w:bCs/>
        </w:rPr>
        <w:t>RUP.07.4 (consolidare): Reglementări pentru Asigurarea Vizibilității în Intersecții</w:t>
      </w:r>
      <w:r w:rsidRPr="008D0A77">
        <w:t>: Stabilirea prin RLU a unor reguli clare privind retragerile minime ale construcțiilor, gardurilor și vegetației înalte față de intersecțiile drumurilor, pentru a garanta vizibilitatea maximă și a preveni accidentele.</w:t>
      </w:r>
    </w:p>
    <w:p w14:paraId="5C572539" w14:textId="77777777" w:rsidR="00A13BCB" w:rsidRPr="008D0A77" w:rsidRDefault="00000000">
      <w:pPr>
        <w:spacing w:line="360" w:lineRule="auto"/>
      </w:pPr>
      <w:r w:rsidRPr="008D0A77">
        <w:rPr>
          <w:b/>
          <w:bCs/>
        </w:rPr>
        <w:t>Anexa 3: Proiecte / Inițiative punctuale</w:t>
      </w:r>
    </w:p>
    <w:p w14:paraId="163BD972" w14:textId="77777777" w:rsidR="00A13BCB" w:rsidRPr="008D0A77" w:rsidRDefault="00000000">
      <w:pPr>
        <w:pStyle w:val="Listparagraf"/>
        <w:numPr>
          <w:ilvl w:val="0"/>
          <w:numId w:val="329"/>
        </w:numPr>
        <w:spacing w:after="80"/>
      </w:pPr>
      <w:r w:rsidRPr="008D0A77">
        <w:rPr>
          <w:b/>
          <w:bCs/>
        </w:rPr>
        <w:t>PROJ.13.1 (consolidare): Program "Comunitate Sigură" - Extinderea Iluminatului Public și a Trotuarelor</w:t>
      </w:r>
      <w:r w:rsidRPr="008D0A77">
        <w:t>: Prioritizarea și etapizarea investițiilor în extinderea rețelei de iluminat public modern (cu tehnologie LED) și în construcția de trotuare pe sectoarele de drum cele mai circulate de pietoni, în special în apropierea școlilor și a dotărilor publice.</w:t>
      </w:r>
    </w:p>
    <w:p w14:paraId="1111A6CF" w14:textId="77777777" w:rsidR="00A13BCB" w:rsidRPr="008D0A77" w:rsidRDefault="00000000">
      <w:pPr>
        <w:spacing w:line="360" w:lineRule="auto"/>
      </w:pPr>
      <w:r w:rsidRPr="008D0A77">
        <w:rPr>
          <w:b/>
          <w:bCs/>
        </w:rPr>
        <w:t>Anexa 4: Recomandări pentru documentații existente sau legislație</w:t>
      </w:r>
    </w:p>
    <w:p w14:paraId="6D39161C" w14:textId="77777777" w:rsidR="00A13BCB" w:rsidRPr="008D0A77" w:rsidRDefault="00000000">
      <w:pPr>
        <w:pStyle w:val="Listparagraf"/>
        <w:numPr>
          <w:ilvl w:val="0"/>
          <w:numId w:val="330"/>
        </w:numPr>
        <w:spacing w:after="80"/>
      </w:pPr>
      <w:r w:rsidRPr="008D0A77">
        <w:rPr>
          <w:b/>
          <w:bCs/>
        </w:rPr>
        <w:t>Recomandare 2.38 (nou): Parteneriat cu Poliția Locală/Națională pentru Audit de Siguranță</w:t>
      </w:r>
      <w:r w:rsidRPr="008D0A77">
        <w:t>: Se recomandă încheierea unui parteneriat cu structurile de poliție pentru a realiza audituri periodice ale siguranței publice, care să identifice noile zone de risc și să fundamenteze prioritizarea intervențiilor.</w:t>
      </w:r>
    </w:p>
    <w:p w14:paraId="421211E1" w14:textId="77777777" w:rsidR="00A13BCB" w:rsidRPr="008D0A77" w:rsidRDefault="00000000">
      <w:pPr>
        <w:spacing w:line="360" w:lineRule="auto"/>
      </w:pPr>
      <w:r w:rsidRPr="008D0A77">
        <w:rPr>
          <w:b/>
          <w:bCs/>
        </w:rPr>
        <w:t>Anexa 5: Direcția de dezvoltare a localității în orizont 2045</w:t>
      </w:r>
    </w:p>
    <w:p w14:paraId="4A44B92F" w14:textId="77777777" w:rsidR="00A13BCB" w:rsidRPr="008D0A77" w:rsidRDefault="00000000">
      <w:pPr>
        <w:pStyle w:val="Listparagraf"/>
        <w:numPr>
          <w:ilvl w:val="0"/>
          <w:numId w:val="331"/>
        </w:numPr>
        <w:spacing w:after="80"/>
      </w:pPr>
      <w:r w:rsidRPr="008D0A77">
        <w:rPr>
          <w:b/>
          <w:bCs/>
        </w:rPr>
        <w:t>TDD 13: Coeziune Socială și Siguranță Publică (dezvoltare)</w:t>
      </w:r>
      <w:r w:rsidRPr="008D0A77">
        <w:t>: În 2045, Săpata va fi o comunitate în care siguranța publică este o realitate resimțită de toți cetățenii. O rețea completă de trotuare și un sistem de iluminat public extins, modern și eficient vor asigura un mediu sigur pentru deplasarea pietonală la orice oră. Planificarea proactivă a siguranței în toate proiectele de infrastructură va fi contribuit la un grad ridicat de confort și încredere în spațiul public.</w:t>
      </w:r>
    </w:p>
    <w:p w14:paraId="49810EC0" w14:textId="77777777" w:rsidR="00A13BCB" w:rsidRPr="008D0A77" w:rsidRDefault="00000000">
      <w:pPr>
        <w:pStyle w:val="Titlu3"/>
      </w:pPr>
      <w:bookmarkStart w:id="159" w:name="heading_141"/>
      <w:bookmarkStart w:id="160" w:name="_Toc223357283"/>
      <w:r w:rsidRPr="008D0A77">
        <w:rPr>
          <w:i/>
          <w:iCs/>
        </w:rPr>
        <w:t>Sinteza Tematică: TDD 13 – Coeziune Socială și Siguranță Publică (Partea a II-a)</w:t>
      </w:r>
      <w:bookmarkEnd w:id="159"/>
      <w:bookmarkEnd w:id="160"/>
    </w:p>
    <w:p w14:paraId="771FAAF2" w14:textId="77777777" w:rsidR="00A13BCB" w:rsidRPr="008D0A77" w:rsidRDefault="00000000">
      <w:pPr>
        <w:pStyle w:val="Titlu4"/>
      </w:pPr>
      <w:bookmarkStart w:id="161" w:name="heading_142"/>
      <w:r w:rsidRPr="008D0A77">
        <w:lastRenderedPageBreak/>
        <w:t>Tematica 2: Crearea unei comunități incluzive și reducerea inechităților</w:t>
      </w:r>
      <w:bookmarkEnd w:id="161"/>
    </w:p>
    <w:p w14:paraId="14EE05E5" w14:textId="77777777" w:rsidR="00A13BCB" w:rsidRPr="008D0A77" w:rsidRDefault="00000000">
      <w:pPr>
        <w:pStyle w:val="Titlu5"/>
      </w:pPr>
      <w:bookmarkStart w:id="162" w:name="heading_143"/>
      <w:r w:rsidRPr="008D0A77">
        <w:rPr>
          <w:i/>
          <w:iCs/>
        </w:rPr>
        <w:t>Răspuns Consolidat</w:t>
      </w:r>
      <w:bookmarkEnd w:id="162"/>
    </w:p>
    <w:p w14:paraId="0A64DEF6" w14:textId="77777777" w:rsidR="00A13BCB" w:rsidRPr="008D0A77" w:rsidRDefault="00000000">
      <w:pPr>
        <w:spacing w:line="360" w:lineRule="auto"/>
      </w:pPr>
      <w:r w:rsidRPr="008D0A77">
        <w:t>Crearea unei comunități incluzive și reducerea inechităților reprezintă o direcție strategică importantă, cu o prioritate medie (nivel 3 din 5). Viziunea administrației locale pentru orizontul 2045 este una clară, vizând o "comunitate pe deplin incluzivă și coezivă... unde fiecare locuitor are șanse egale de dezvoltare". Această aspirație se confruntă, însă, cu realitatea din teren, marcată de "inechități actuale între sate", o problemă recunoscută la nivel administrativ. Decalajul dintre viziunea pe termen lung și disparitățile existente subliniază necesitatea ca viitorul PUG să devină un instrument activ de echitate teritorială, prin care investițiile în infrastructură și dotări să fie distribuite echilibrat, pentru a reduce decalajele și a asigura condiții de viață similare pentru toți locuitorii comunei.</w:t>
      </w:r>
    </w:p>
    <w:p w14:paraId="5ACA42C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1C6FD995" w14:textId="77777777" w:rsidR="00A13BCB" w:rsidRPr="008D0A77" w:rsidRDefault="00000000">
      <w:pPr>
        <w:pStyle w:val="Titlu5"/>
      </w:pPr>
      <w:bookmarkStart w:id="163" w:name="heading_144"/>
      <w:r w:rsidRPr="008D0A77">
        <w:rPr>
          <w:i/>
          <w:iCs/>
        </w:rPr>
        <w:t>Contribuții la Anexe</w:t>
      </w:r>
      <w:bookmarkEnd w:id="163"/>
    </w:p>
    <w:p w14:paraId="09FAD916" w14:textId="77777777" w:rsidR="00A13BCB" w:rsidRPr="008D0A77" w:rsidRDefault="00000000">
      <w:pPr>
        <w:spacing w:line="360" w:lineRule="auto"/>
      </w:pPr>
      <w:r w:rsidRPr="008D0A77">
        <w:rPr>
          <w:b/>
          <w:bCs/>
        </w:rPr>
        <w:t>Anexa 1: Soluții Urbanistice Proiective (SUP)</w:t>
      </w:r>
    </w:p>
    <w:p w14:paraId="7766DE0E" w14:textId="77777777" w:rsidR="00A13BCB" w:rsidRPr="008D0A77" w:rsidRDefault="00000000">
      <w:pPr>
        <w:pStyle w:val="Listparagraf"/>
        <w:numPr>
          <w:ilvl w:val="0"/>
          <w:numId w:val="332"/>
        </w:numPr>
        <w:spacing w:after="80"/>
      </w:pPr>
      <w:r w:rsidRPr="008D0A77">
        <w:rPr>
          <w:b/>
          <w:bCs/>
        </w:rPr>
        <w:t>SUP.13.2: Program Strategic "Săpata Incluzivă - Zero Decalaje între Sate"</w:t>
      </w:r>
      <w:r w:rsidRPr="008D0A77">
        <w:t>: Elaborarea unui program multianual, integrat în PUG, care să vizeze reducerea sistematică a inechităților teritoriale prin prioritizarea investițiilor în infrastructura de bază (drumuri, utilități, transport public) și în dotările publice (educaționale, sociale) din satele dezavantajate.</w:t>
      </w:r>
    </w:p>
    <w:p w14:paraId="4061C0B6" w14:textId="77777777" w:rsidR="00A13BCB" w:rsidRPr="008D0A77" w:rsidRDefault="00000000">
      <w:pPr>
        <w:spacing w:line="360" w:lineRule="auto"/>
      </w:pPr>
      <w:r w:rsidRPr="008D0A77">
        <w:rPr>
          <w:b/>
          <w:bCs/>
        </w:rPr>
        <w:t>Anexa 2: Reguli Urbanistice Proiective (RUP)</w:t>
      </w:r>
    </w:p>
    <w:p w14:paraId="012AE940" w14:textId="77777777" w:rsidR="00A13BCB" w:rsidRPr="008D0A77" w:rsidRDefault="00000000">
      <w:pPr>
        <w:pStyle w:val="Listparagraf"/>
        <w:numPr>
          <w:ilvl w:val="0"/>
          <w:numId w:val="333"/>
        </w:numPr>
        <w:spacing w:after="80"/>
      </w:pPr>
      <w:r w:rsidRPr="008D0A77">
        <w:rPr>
          <w:b/>
          <w:bCs/>
        </w:rPr>
        <w:t>RUP.13.2 (nou): Criterii de Echitate Teritorială în Fundamentarea Documentațiilor de Urbanism</w:t>
      </w:r>
      <w:r w:rsidRPr="008D0A77">
        <w:t>: Includerea în RLU a unei prevederi care să condiționeze aprobarea oricărei documentații de urbanism (PUZ, PUD) de prezentarea unei analize de impact privind contribuția proiectului la reducerea sau accentuarea inechităților dintre sate.</w:t>
      </w:r>
    </w:p>
    <w:p w14:paraId="6642FBA3" w14:textId="77777777" w:rsidR="00A13BCB" w:rsidRPr="008D0A77" w:rsidRDefault="00000000">
      <w:pPr>
        <w:spacing w:line="360" w:lineRule="auto"/>
      </w:pPr>
      <w:r w:rsidRPr="008D0A77">
        <w:rPr>
          <w:b/>
          <w:bCs/>
        </w:rPr>
        <w:t>Anexa 3: Proiecte / Inițiative punctuale</w:t>
      </w:r>
    </w:p>
    <w:p w14:paraId="32BC8FAF" w14:textId="77777777" w:rsidR="00A13BCB" w:rsidRPr="008D0A77" w:rsidRDefault="00000000">
      <w:pPr>
        <w:pStyle w:val="Listparagraf"/>
        <w:numPr>
          <w:ilvl w:val="0"/>
          <w:numId w:val="334"/>
        </w:numPr>
        <w:spacing w:after="80"/>
      </w:pPr>
      <w:r w:rsidRPr="008D0A77">
        <w:rPr>
          <w:b/>
          <w:bCs/>
        </w:rPr>
        <w:t>PROJ.13.3 (nou): Proiect de Realizare a unui Audit Social și de Infrastructură la Nivelul Comunei</w:t>
      </w:r>
      <w:r w:rsidRPr="008D0A77">
        <w:t>: Contractarea unui studiu detaliat care să mapeze și să cuantifice inechitățile existente între sate în ceea ce privește accesul la infrastructură, servicii și dotări, ca document fundamental pentru prioritizarea investițiilor din programul "Săpata Incluzivă".</w:t>
      </w:r>
    </w:p>
    <w:p w14:paraId="06E0E7FF" w14:textId="77777777" w:rsidR="00A13BCB" w:rsidRPr="008D0A77" w:rsidRDefault="00000000">
      <w:pPr>
        <w:spacing w:line="360" w:lineRule="auto"/>
      </w:pPr>
      <w:r w:rsidRPr="008D0A77">
        <w:rPr>
          <w:b/>
          <w:bCs/>
        </w:rPr>
        <w:t>Anexa 4: Recomandări pentru documentații existente sau legislație</w:t>
      </w:r>
    </w:p>
    <w:p w14:paraId="7D30D6AF" w14:textId="77777777" w:rsidR="00A13BCB" w:rsidRPr="008D0A77" w:rsidRDefault="00000000">
      <w:pPr>
        <w:pStyle w:val="Listparagraf"/>
        <w:numPr>
          <w:ilvl w:val="0"/>
          <w:numId w:val="335"/>
        </w:numPr>
        <w:spacing w:after="80"/>
      </w:pPr>
      <w:r w:rsidRPr="008D0A77">
        <w:rPr>
          <w:b/>
          <w:bCs/>
        </w:rPr>
        <w:t>Recomandare 2.39 (nou): Metodologie Locală de Prioritizare a Investițiilor bazată pe Indici de Echitate</w:t>
      </w:r>
      <w:r w:rsidRPr="008D0A77">
        <w:t>: Se recomandă adoptarea, prin HCL, a unei metodologii transparente de evaluare și prioritizare a proiectelor de investiții publice, care să includă indicatori specifici de echitate teritorială, pentru a asigura o alocare justă a resurselor.</w:t>
      </w:r>
    </w:p>
    <w:p w14:paraId="55A8E87D" w14:textId="77777777" w:rsidR="00A13BCB" w:rsidRPr="008D0A77" w:rsidRDefault="00000000">
      <w:pPr>
        <w:spacing w:line="360" w:lineRule="auto"/>
      </w:pPr>
      <w:r w:rsidRPr="008D0A77">
        <w:rPr>
          <w:b/>
          <w:bCs/>
        </w:rPr>
        <w:lastRenderedPageBreak/>
        <w:t>Anexa 5: Direcția de dezvoltare a localității în orizont 2045</w:t>
      </w:r>
    </w:p>
    <w:p w14:paraId="4BEBF96C" w14:textId="77777777" w:rsidR="00A13BCB" w:rsidRPr="008D0A77" w:rsidRDefault="00000000">
      <w:pPr>
        <w:pStyle w:val="Listparagraf"/>
        <w:numPr>
          <w:ilvl w:val="0"/>
          <w:numId w:val="336"/>
        </w:numPr>
        <w:spacing w:after="80"/>
      </w:pPr>
      <w:r w:rsidRPr="008D0A77">
        <w:rPr>
          <w:b/>
          <w:bCs/>
        </w:rPr>
        <w:t>TDD 13: Coeziune Socială și Siguranță Publică (completare)</w:t>
      </w:r>
      <w:r w:rsidRPr="008D0A77">
        <w:t>: În 2045, Săpata va fi o comunitate pe deplin incluzivă și coezivă, în care inechitățile istorice dintre sate au fost eliminate printr-o planificare strategică și investiții echilibrate. Fiecare locuitor, indiferent de satul în care trăiește, va avea șanse egale de dezvoltare și acces la un standard similar de infrastructură și servicii publice, consolidând un sentiment puternic de apartenență la o comunitate unită.</w:t>
      </w:r>
    </w:p>
    <w:p w14:paraId="36CC814C" w14:textId="77777777" w:rsidR="00A13BCB" w:rsidRPr="008D0A77" w:rsidRDefault="00000000">
      <w:pPr>
        <w:pStyle w:val="Titlu4"/>
      </w:pPr>
      <w:bookmarkStart w:id="164" w:name="heading_145"/>
      <w:r w:rsidRPr="008D0A77">
        <w:t>Tematica 3: Sprijinirea grupurilor vulnerabile (vârstnici, familii sărace)</w:t>
      </w:r>
      <w:bookmarkEnd w:id="164"/>
    </w:p>
    <w:p w14:paraId="5E890B03" w14:textId="77777777" w:rsidR="00A13BCB" w:rsidRPr="008D0A77" w:rsidRDefault="00000000">
      <w:pPr>
        <w:pStyle w:val="Titlu5"/>
      </w:pPr>
      <w:bookmarkStart w:id="165" w:name="heading_146"/>
      <w:r w:rsidRPr="008D0A77">
        <w:rPr>
          <w:i/>
          <w:iCs/>
        </w:rPr>
        <w:t>Răspuns Consolidat</w:t>
      </w:r>
      <w:bookmarkEnd w:id="165"/>
    </w:p>
    <w:p w14:paraId="4A785A17" w14:textId="77777777" w:rsidR="00A13BCB" w:rsidRPr="008D0A77" w:rsidRDefault="00000000">
      <w:pPr>
        <w:spacing w:line="360" w:lineRule="auto"/>
      </w:pPr>
      <w:r w:rsidRPr="008D0A77">
        <w:t>Sprijinirea grupurilor vulnerabile este o temă cu o prioritate ridicată (nivel 4 din 5), dar care se confruntă cu un vid total de inițiative. Administrația locală recunoaște explicit că, "în prezent, nu există proiecte cu finanțare locală sau externă... pentru sprijinirea persoanelor vârstnice, a familiilor sărace sau a altor grupuri vulnerabile". Această lacună indică o vulnerabilitate socială majoră și o nevoie urgentă de a dezvolta infrastructură și servicii dedicate. Absența oricărui proiect, în pofida priorității ridicate acordate temei, subliniază necesitatea critică ca viitorul PUG să nu se limiteze la aspecte fizice, ci să integreze o componentă socială robustă, prin rezervarea de terenuri pentru dotări specifice și prin crearea cadrului normativ pentru dezvoltarea unor servicii de asistență esențiale.</w:t>
      </w:r>
    </w:p>
    <w:p w14:paraId="062502B2"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54E50E13" w14:textId="77777777" w:rsidR="00A13BCB" w:rsidRPr="008D0A77" w:rsidRDefault="00000000">
      <w:pPr>
        <w:pStyle w:val="Titlu5"/>
      </w:pPr>
      <w:bookmarkStart w:id="166" w:name="heading_147"/>
      <w:r w:rsidRPr="008D0A77">
        <w:rPr>
          <w:i/>
          <w:iCs/>
        </w:rPr>
        <w:t>Contribuții la Anexe</w:t>
      </w:r>
      <w:bookmarkEnd w:id="166"/>
    </w:p>
    <w:p w14:paraId="7259DD92" w14:textId="77777777" w:rsidR="00A13BCB" w:rsidRPr="008D0A77" w:rsidRDefault="00000000">
      <w:pPr>
        <w:spacing w:line="360" w:lineRule="auto"/>
      </w:pPr>
      <w:r w:rsidRPr="008D0A77">
        <w:rPr>
          <w:b/>
          <w:bCs/>
        </w:rPr>
        <w:t>Anexa 1: Soluții Urbanistice Proiective (SUP)</w:t>
      </w:r>
    </w:p>
    <w:p w14:paraId="7C960EBD" w14:textId="77777777" w:rsidR="00A13BCB" w:rsidRPr="008D0A77" w:rsidRDefault="00000000">
      <w:pPr>
        <w:pStyle w:val="Listparagraf"/>
        <w:numPr>
          <w:ilvl w:val="0"/>
          <w:numId w:val="337"/>
        </w:numPr>
        <w:spacing w:after="80"/>
      </w:pPr>
      <w:r w:rsidRPr="008D0A77">
        <w:rPr>
          <w:b/>
          <w:bCs/>
        </w:rPr>
        <w:t>SUP.13.3: Program Strategic "Săpata Solidară" pentru Sprijinirea Grupurilor Vulnerabile</w:t>
      </w:r>
      <w:r w:rsidRPr="008D0A77">
        <w:t>: Crearea unui program cadru pentru dezvoltarea unei rețele de servicii sociale, care să includă înființarea unui centru de zi pentru vârstnici și a unor servicii de asistență comunitară pentru familiile cu venituri mici.</w:t>
      </w:r>
    </w:p>
    <w:p w14:paraId="23C06DA9" w14:textId="77777777" w:rsidR="00A13BCB" w:rsidRPr="008D0A77" w:rsidRDefault="00000000">
      <w:pPr>
        <w:spacing w:line="360" w:lineRule="auto"/>
      </w:pPr>
      <w:r w:rsidRPr="008D0A77">
        <w:rPr>
          <w:b/>
          <w:bCs/>
        </w:rPr>
        <w:t>Anexa 2: Reguli Urbanistice Proiective (RUP)</w:t>
      </w:r>
    </w:p>
    <w:p w14:paraId="283BAFC2" w14:textId="77777777" w:rsidR="00A13BCB" w:rsidRPr="008D0A77" w:rsidRDefault="00000000">
      <w:pPr>
        <w:pStyle w:val="Listparagraf"/>
        <w:numPr>
          <w:ilvl w:val="0"/>
          <w:numId w:val="338"/>
        </w:numPr>
        <w:spacing w:after="80"/>
      </w:pPr>
      <w:r w:rsidRPr="008D0A77">
        <w:rPr>
          <w:b/>
          <w:bCs/>
        </w:rPr>
        <w:t>RUP.13.3 (nou): Standarde de Accesibilitate pentru Persoanele cu Mobilitate Redusă</w:t>
      </w:r>
      <w:r w:rsidRPr="008D0A77">
        <w:t>: Includerea în RLU a obligativității ca toate construcțiile noi de interes public și toate amenajările de spații publice să respecte normele de accesibilitate pentru persoanele cu dizabilități și vârstnici.</w:t>
      </w:r>
    </w:p>
    <w:p w14:paraId="14D26445" w14:textId="77777777" w:rsidR="00A13BCB" w:rsidRPr="008D0A77" w:rsidRDefault="00000000">
      <w:pPr>
        <w:pStyle w:val="Listparagraf"/>
        <w:numPr>
          <w:ilvl w:val="0"/>
          <w:numId w:val="339"/>
        </w:numPr>
        <w:spacing w:after="80"/>
      </w:pPr>
      <w:r w:rsidRPr="008D0A77">
        <w:rPr>
          <w:b/>
          <w:bCs/>
        </w:rPr>
        <w:t>RUP.06.4 (consolidare): Obligativitatea unui Procent de Locuințe Sociale în Dezvoltările Majore</w:t>
      </w:r>
      <w:r w:rsidRPr="008D0A77">
        <w:t>: Includerea în RLU a unei prevederi care să condiționeze aprobarea unor dezvoltări rezidențiale de anvergură de cedarea către domeniul public a unui procent de teren sau unități locative pentru fondul de locuințe sociale, destinate categoriilor vulnerabile.</w:t>
      </w:r>
    </w:p>
    <w:p w14:paraId="665D66C8" w14:textId="77777777" w:rsidR="00A13BCB" w:rsidRPr="008D0A77" w:rsidRDefault="00000000">
      <w:pPr>
        <w:spacing w:line="360" w:lineRule="auto"/>
      </w:pPr>
      <w:r w:rsidRPr="008D0A77">
        <w:rPr>
          <w:b/>
          <w:bCs/>
        </w:rPr>
        <w:t>Anexa 3: Proiecte / Inițiative punctuale</w:t>
      </w:r>
    </w:p>
    <w:p w14:paraId="283CFDF2" w14:textId="77777777" w:rsidR="00A13BCB" w:rsidRPr="008D0A77" w:rsidRDefault="00000000">
      <w:pPr>
        <w:pStyle w:val="Listparagraf"/>
        <w:numPr>
          <w:ilvl w:val="0"/>
          <w:numId w:val="340"/>
        </w:numPr>
        <w:spacing w:after="80"/>
      </w:pPr>
      <w:r w:rsidRPr="008D0A77">
        <w:rPr>
          <w:b/>
          <w:bCs/>
        </w:rPr>
        <w:lastRenderedPageBreak/>
        <w:t>PROJ.13.2 (dezvoltare): Proiect de Înființare a unui Centru de Zi pentru Vârstnici și Grupuri Vulnerabile</w:t>
      </w:r>
      <w:r w:rsidRPr="008D0A77">
        <w:t>: Elaborarea unui studiu de fezabilitate și a unui proiect tehnic pentru crearea unui spațiu dedicat unde persoanele vârstnice și alte grupuri vulnerabile să poată beneficia de asistență medicală primară, consiliere, socializare și activități recreative.</w:t>
      </w:r>
    </w:p>
    <w:p w14:paraId="46E6E6FC" w14:textId="77777777" w:rsidR="00A13BCB" w:rsidRPr="008D0A77" w:rsidRDefault="00000000">
      <w:pPr>
        <w:spacing w:line="360" w:lineRule="auto"/>
      </w:pPr>
      <w:r w:rsidRPr="008D0A77">
        <w:rPr>
          <w:b/>
          <w:bCs/>
        </w:rPr>
        <w:t>Anexa 4: Recomandări pentru documentații existente sau legislație</w:t>
      </w:r>
    </w:p>
    <w:p w14:paraId="2338229F" w14:textId="77777777" w:rsidR="00A13BCB" w:rsidRPr="008D0A77" w:rsidRDefault="00000000">
      <w:pPr>
        <w:pStyle w:val="Listparagraf"/>
        <w:numPr>
          <w:ilvl w:val="0"/>
          <w:numId w:val="341"/>
        </w:numPr>
        <w:spacing w:after="80"/>
      </w:pPr>
      <w:r w:rsidRPr="008D0A77">
        <w:rPr>
          <w:b/>
          <w:bCs/>
        </w:rPr>
        <w:t>Recomandare 2.40 (nou): Parteneriat cu Direcția Generală de Asistență Socială și Protecția Copilului (DGASPC) Argeș</w:t>
      </w:r>
      <w:r w:rsidRPr="008D0A77">
        <w:t>: Se recomandă încheierea unui parteneriat cu DGASPC pentru a accesa expertiză, co-finanțare și sprijin în dezvoltarea serviciilor sociale la nivelul comunei.</w:t>
      </w:r>
    </w:p>
    <w:p w14:paraId="3B94F5C5" w14:textId="77777777" w:rsidR="00A13BCB" w:rsidRPr="008D0A77" w:rsidRDefault="00000000">
      <w:pPr>
        <w:pStyle w:val="Listparagraf"/>
        <w:numPr>
          <w:ilvl w:val="0"/>
          <w:numId w:val="342"/>
        </w:numPr>
        <w:spacing w:after="80"/>
      </w:pPr>
      <w:r w:rsidRPr="008D0A77">
        <w:rPr>
          <w:b/>
          <w:bCs/>
        </w:rPr>
        <w:t>Recomandare 2.41 (nou): Colaborare cu ONG-uri cu Profil Social</w:t>
      </w:r>
      <w:r w:rsidRPr="008D0A77">
        <w:t>: Se recomandă lansarea unui apel la parteneriat către organizațiile non-guvernamentale active în domeniul social pentru a dezvolta în comun proiecte destinate grupurilor vulnerabile din Săpata.</w:t>
      </w:r>
    </w:p>
    <w:p w14:paraId="5CA54F65" w14:textId="77777777" w:rsidR="00A13BCB" w:rsidRPr="008D0A77" w:rsidRDefault="00000000">
      <w:pPr>
        <w:spacing w:line="360" w:lineRule="auto"/>
      </w:pPr>
      <w:r w:rsidRPr="008D0A77">
        <w:rPr>
          <w:b/>
          <w:bCs/>
        </w:rPr>
        <w:t>Anexa 5: Direcția de dezvoltare a localității în orizont 2045</w:t>
      </w:r>
    </w:p>
    <w:p w14:paraId="4CE3C4CF" w14:textId="77777777" w:rsidR="00A13BCB" w:rsidRPr="008D0A77" w:rsidRDefault="00000000">
      <w:pPr>
        <w:pStyle w:val="Listparagraf"/>
        <w:numPr>
          <w:ilvl w:val="0"/>
          <w:numId w:val="343"/>
        </w:numPr>
        <w:spacing w:after="80"/>
      </w:pPr>
      <w:r w:rsidRPr="008D0A77">
        <w:rPr>
          <w:b/>
          <w:bCs/>
        </w:rPr>
        <w:t>TDD 13: Coeziune Socială și Siguranță Publică (completare)</w:t>
      </w:r>
      <w:r w:rsidRPr="008D0A77">
        <w:t>: În 2045, Săpata va fi o comunitate solidară, care nu lasă pe nimeni în urmă. O rețea de servicii sociale bine dezvoltată, centrată în jurul unui centru de zi modern, va oferi sprijin și demnitate persoanelor vârstnice și tuturor grupurilor vulnerabile. Incluziunea socială va fi o realitate, susținută de o infrastructură accesibilă și de un puternic sentiment de apartenență comunitară.</w:t>
      </w:r>
    </w:p>
    <w:p w14:paraId="59022159" w14:textId="77777777" w:rsidR="00A13BCB" w:rsidRPr="008D0A77" w:rsidRDefault="00000000">
      <w:pPr>
        <w:pStyle w:val="Titlu3"/>
      </w:pPr>
      <w:bookmarkStart w:id="167" w:name="heading_148"/>
      <w:bookmarkStart w:id="168" w:name="_Toc223357284"/>
      <w:r w:rsidRPr="008D0A77">
        <w:rPr>
          <w:i/>
          <w:iCs/>
        </w:rPr>
        <w:t>Sinteza Tematică: TDD 14 – Strategie și Viziune de Dezvoltare</w:t>
      </w:r>
      <w:bookmarkEnd w:id="167"/>
      <w:bookmarkEnd w:id="168"/>
    </w:p>
    <w:p w14:paraId="41C63F9B" w14:textId="77777777" w:rsidR="00A13BCB" w:rsidRPr="008D0A77" w:rsidRDefault="00000000">
      <w:pPr>
        <w:pStyle w:val="Titlu4"/>
      </w:pPr>
      <w:bookmarkStart w:id="169" w:name="heading_149"/>
      <w:r w:rsidRPr="008D0A77">
        <w:t>Tematica 4: Dezvoltarea mecanismelor de dialog și guvernare participativă</w:t>
      </w:r>
      <w:bookmarkEnd w:id="169"/>
    </w:p>
    <w:p w14:paraId="6D82E2D7" w14:textId="77777777" w:rsidR="00A13BCB" w:rsidRPr="008D0A77" w:rsidRDefault="00000000">
      <w:pPr>
        <w:pStyle w:val="Titlu5"/>
      </w:pPr>
      <w:bookmarkStart w:id="170" w:name="heading_150"/>
      <w:r w:rsidRPr="008D0A77">
        <w:rPr>
          <w:i/>
          <w:iCs/>
        </w:rPr>
        <w:t>Răspuns Consolidat</w:t>
      </w:r>
      <w:bookmarkEnd w:id="170"/>
    </w:p>
    <w:p w14:paraId="51454186" w14:textId="77777777" w:rsidR="00A13BCB" w:rsidRPr="008D0A77" w:rsidRDefault="00000000">
      <w:pPr>
        <w:spacing w:line="360" w:lineRule="auto"/>
      </w:pPr>
      <w:r w:rsidRPr="008D0A77">
        <w:t>Analiza datelor relevă o convergență remarcabilă între viziunea administrației locale, percepția cetățenilor și disponibilitatea profesioniștilor în ceea ce privește necesitatea unei guvernări mai deschise și participative. Administrația locală, deși recunoaște că modelul actual de dialog este "formal și limitat la obligațiile legale", are o viziune clară pe 10 ani pentru dezvoltarea unei "platforme digitale interactive" și organizarea de "întâlniri periodice cu comunitatea", considerând tema o prioritate medie (nivel 4 din 5).</w:t>
      </w:r>
    </w:p>
    <w:p w14:paraId="68EF8F6A" w14:textId="77777777" w:rsidR="00A13BCB" w:rsidRPr="008D0A77" w:rsidRDefault="00000000">
      <w:pPr>
        <w:spacing w:line="360" w:lineRule="auto"/>
      </w:pPr>
      <w:r w:rsidRPr="008D0A77">
        <w:t>Această nevoie de modernizare este acut resimțită de cetățeni, dintre care 60-70% consideră că serviciile primăriei nu sunt ușor de accesat, indicând bariere birocratice și de comunicare. Propunerea lor de armonizare vizează direct "modernizarea și simplificarea serviciilor administrative", cu accent pe "digitalizare și transparență".</w:t>
      </w:r>
    </w:p>
    <w:p w14:paraId="495DB843" w14:textId="77777777" w:rsidR="00A13BCB" w:rsidRPr="008D0A77" w:rsidRDefault="00000000">
      <w:pPr>
        <w:spacing w:line="360" w:lineRule="auto"/>
      </w:pPr>
      <w:r w:rsidRPr="008D0A77">
        <w:t xml:space="preserve">În mod excepțional, corpul de profesioniști nu doar că validează fezabilitatea tehnică a unei platforme GIS pentru transparență (100% acord), dar manifestă și o disponibilitate covârșitoare </w:t>
      </w:r>
      <w:r w:rsidRPr="008D0A77">
        <w:lastRenderedPageBreak/>
        <w:t>(100%) de a se implica activ și pro bono în viața comunității, prin participarea la ateliere tehnice, împărtășirea expertizei și crearea unei asociații a profesioniștilor. Acest capital uman și de încredere reprezintă o resursă strategică majoră.</w:t>
      </w:r>
    </w:p>
    <w:p w14:paraId="2B72CB9E" w14:textId="77777777" w:rsidR="00A13BCB" w:rsidRPr="008D0A77" w:rsidRDefault="00000000">
      <w:pPr>
        <w:spacing w:line="360" w:lineRule="auto"/>
      </w:pPr>
      <w:r w:rsidRPr="008D0A77">
        <w:t>Concluzia este una categorică: există un consens tripartit (administrație, cetățeni, profesioniști) asupra nevoii de a depăși modelul formal de consultare. Decalajul nu este unul de viziune, ci de instrumente. Rolul viitorului PUG este de a transforma această viziune comună într-un cadru operațional, prin crearea mecanismelor și proiectelor care să faciliteze o guvernare participativă reală și eficientă.</w:t>
      </w:r>
    </w:p>
    <w:p w14:paraId="6DFA27BD"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raspuns_consolidat_cetateni</w:t>
      </w:r>
      <w:r w:rsidRPr="008D0A77">
        <w:t xml:space="preserve">, </w:t>
      </w:r>
      <w:r w:rsidRPr="008D0A77">
        <w:rPr>
          <w:rFonts w:ascii="Courier New" w:eastAsia="Courier New" w:hAnsi="Courier New" w:cs="Courier New"/>
          <w:sz w:val="22"/>
          <w:szCs w:val="22"/>
          <w:shd w:val="solid" w:color="E8E8E8" w:fill="auto"/>
        </w:rPr>
        <w:t>raspuns_consolidat_profesionisti</w:t>
      </w:r>
    </w:p>
    <w:p w14:paraId="30D37878" w14:textId="77777777" w:rsidR="00A13BCB" w:rsidRPr="008D0A77" w:rsidRDefault="00000000">
      <w:pPr>
        <w:pStyle w:val="Titlu5"/>
      </w:pPr>
      <w:bookmarkStart w:id="171" w:name="heading_151"/>
      <w:r w:rsidRPr="008D0A77">
        <w:rPr>
          <w:i/>
          <w:iCs/>
        </w:rPr>
        <w:t>Contribuții la Anexe</w:t>
      </w:r>
      <w:bookmarkEnd w:id="171"/>
    </w:p>
    <w:p w14:paraId="3BC16258" w14:textId="77777777" w:rsidR="00A13BCB" w:rsidRPr="008D0A77" w:rsidRDefault="00000000">
      <w:pPr>
        <w:spacing w:line="360" w:lineRule="auto"/>
      </w:pPr>
      <w:r w:rsidRPr="008D0A77">
        <w:rPr>
          <w:b/>
          <w:bCs/>
        </w:rPr>
        <w:t>Anexa 1: Soluții Urbanistice Proiective (SUP)</w:t>
      </w:r>
    </w:p>
    <w:p w14:paraId="04E6A024" w14:textId="77777777" w:rsidR="00A13BCB" w:rsidRPr="008D0A77" w:rsidRDefault="00000000">
      <w:pPr>
        <w:pStyle w:val="Listparagraf"/>
        <w:numPr>
          <w:ilvl w:val="0"/>
          <w:numId w:val="344"/>
        </w:numPr>
        <w:spacing w:after="80"/>
      </w:pPr>
      <w:r w:rsidRPr="008D0A77">
        <w:rPr>
          <w:b/>
          <w:bCs/>
        </w:rPr>
        <w:t>SUP.14.2: Program Strategic pentru Guvernanță Participativă "Împreună pentru Săpata"</w:t>
      </w:r>
      <w:r w:rsidRPr="008D0A77">
        <w:t>: Crearea unui program cadru în PUG care să stabilească principiile și mecanismele de dialog permanent între administrație, cetățeni, mediul de afaceri și experți, incluzând platforma digitală, atelierele tematice și structurile consultative.</w:t>
      </w:r>
    </w:p>
    <w:p w14:paraId="1E9A3436" w14:textId="77777777" w:rsidR="00A13BCB" w:rsidRPr="008D0A77" w:rsidRDefault="00000000">
      <w:pPr>
        <w:pStyle w:val="Listparagraf"/>
        <w:numPr>
          <w:ilvl w:val="0"/>
          <w:numId w:val="345"/>
        </w:numPr>
        <w:spacing w:after="80"/>
      </w:pPr>
      <w:r w:rsidRPr="008D0A77">
        <w:rPr>
          <w:b/>
          <w:bCs/>
        </w:rPr>
        <w:t>SUP.14.1 (consolidare): Program de Parteneriat Strategic "Săpata 2045"</w:t>
      </w:r>
      <w:r w:rsidRPr="008D0A77">
        <w:t>: Consolidarea și operaționalizarea propunerii de a crea o asociație a profesioniștilor originari din comună sau cu interes în zonă, care să acționeze ca un "think tank" pro bono și partener de dialog pentru administrația locală.</w:t>
      </w:r>
    </w:p>
    <w:p w14:paraId="1CD1B8C3" w14:textId="77777777" w:rsidR="00A13BCB" w:rsidRPr="008D0A77" w:rsidRDefault="00000000">
      <w:pPr>
        <w:spacing w:line="360" w:lineRule="auto"/>
      </w:pPr>
      <w:r w:rsidRPr="008D0A77">
        <w:rPr>
          <w:b/>
          <w:bCs/>
        </w:rPr>
        <w:t>Anexa 2: Reguli Urbanistice Proiective (RUP)</w:t>
      </w:r>
    </w:p>
    <w:p w14:paraId="34A9CCB5" w14:textId="77777777" w:rsidR="00A13BCB" w:rsidRPr="008D0A77" w:rsidRDefault="00000000">
      <w:pPr>
        <w:pStyle w:val="Listparagraf"/>
        <w:numPr>
          <w:ilvl w:val="0"/>
          <w:numId w:val="346"/>
        </w:numPr>
        <w:spacing w:after="80"/>
      </w:pPr>
      <w:r w:rsidRPr="008D0A77">
        <w:rPr>
          <w:b/>
          <w:bCs/>
        </w:rPr>
        <w:t>RUP.14.1 (nou): Obligativitatea Consultării Publice extinse pentru Proiecte de Impact Major</w:t>
      </w:r>
      <w:r w:rsidRPr="008D0A77">
        <w:t>: Includerea în RLU a unei prevederi care să condiționeze avizarea proiectelor cu impact semnificativ asupra comunității (ex: PUZ-uri de anvergură, proiecte de infrastructură majoră) de organizarea unor ateliere de lucru participative, suplimentar față de consultarea legală minimă.</w:t>
      </w:r>
    </w:p>
    <w:p w14:paraId="711F1A9C" w14:textId="77777777" w:rsidR="00A13BCB" w:rsidRPr="008D0A77" w:rsidRDefault="00000000">
      <w:pPr>
        <w:pStyle w:val="Listparagraf"/>
        <w:numPr>
          <w:ilvl w:val="0"/>
          <w:numId w:val="347"/>
        </w:numPr>
        <w:spacing w:after="80"/>
      </w:pPr>
      <w:r w:rsidRPr="008D0A77">
        <w:rPr>
          <w:b/>
          <w:bCs/>
        </w:rPr>
        <w:t>RUP.14.2 (nou): Criterii de Transparență în Procesul de Avizare Urbanistică</w:t>
      </w:r>
      <w:r w:rsidRPr="008D0A77">
        <w:t>: Stabilirea prin RLU a unor reguli clare privind transparența procesului de avizare, incluzând publicarea online a tuturor documentațiilor, a avizelor obținute și a rapoartelor de consultare publică.</w:t>
      </w:r>
    </w:p>
    <w:p w14:paraId="514CD13A" w14:textId="77777777" w:rsidR="00A13BCB" w:rsidRPr="008D0A77" w:rsidRDefault="00000000">
      <w:pPr>
        <w:spacing w:line="360" w:lineRule="auto"/>
      </w:pPr>
      <w:r w:rsidRPr="008D0A77">
        <w:rPr>
          <w:b/>
          <w:bCs/>
        </w:rPr>
        <w:t>Anexa 3: Proiecte / Inițiative punctuale</w:t>
      </w:r>
    </w:p>
    <w:p w14:paraId="0B036FF8" w14:textId="77777777" w:rsidR="00A13BCB" w:rsidRPr="008D0A77" w:rsidRDefault="00000000">
      <w:pPr>
        <w:pStyle w:val="Listparagraf"/>
        <w:numPr>
          <w:ilvl w:val="0"/>
          <w:numId w:val="348"/>
        </w:numPr>
        <w:spacing w:after="80"/>
      </w:pPr>
      <w:r w:rsidRPr="008D0A77">
        <w:rPr>
          <w:b/>
          <w:bCs/>
        </w:rPr>
        <w:t>PROJ.15.1 (corelare): Proiect de Implementare a Platformei GIS a Comunei ca Instrument de Guvernanță Participativă</w:t>
      </w:r>
      <w:r w:rsidRPr="008D0A77">
        <w:t>: Dezvoltarea platformei GIS nu doar ca un instrument de transparență, ci și ca o unealtă interactivă, care să permită cetățenilor să semnaleze probleme și să participe la consultări direct pe hartă.</w:t>
      </w:r>
    </w:p>
    <w:p w14:paraId="1DEB4507" w14:textId="77777777" w:rsidR="00A13BCB" w:rsidRPr="008D0A77" w:rsidRDefault="00000000">
      <w:pPr>
        <w:pStyle w:val="Listparagraf"/>
        <w:numPr>
          <w:ilvl w:val="0"/>
          <w:numId w:val="349"/>
        </w:numPr>
        <w:spacing w:after="80"/>
      </w:pPr>
      <w:r w:rsidRPr="008D0A77">
        <w:rPr>
          <w:b/>
          <w:bCs/>
        </w:rPr>
        <w:t>PROJ.14.1 (nou): Proiect "Atelierele Săpata"</w:t>
      </w:r>
      <w:r w:rsidRPr="008D0A77">
        <w:t xml:space="preserve">: Organizarea unei serii de ateliere de lucru tehnice, pro bono, cu participarea profesioniștilor care și-au manifestat </w:t>
      </w:r>
      <w:r w:rsidRPr="008D0A77">
        <w:lastRenderedPageBreak/>
        <w:t>disponibilitatea, pentru a defini principiile de reglementare și proiectele prioritare din viitorul PUG.</w:t>
      </w:r>
    </w:p>
    <w:p w14:paraId="65C3DF67" w14:textId="77777777" w:rsidR="00A13BCB" w:rsidRPr="008D0A77" w:rsidRDefault="00000000">
      <w:pPr>
        <w:spacing w:line="360" w:lineRule="auto"/>
      </w:pPr>
      <w:r w:rsidRPr="008D0A77">
        <w:rPr>
          <w:b/>
          <w:bCs/>
        </w:rPr>
        <w:t>Anexa 4: Recomandări pentru documentații existente sau legislație</w:t>
      </w:r>
    </w:p>
    <w:p w14:paraId="265E65A9" w14:textId="77777777" w:rsidR="00A13BCB" w:rsidRPr="008D0A77" w:rsidRDefault="00000000">
      <w:pPr>
        <w:pStyle w:val="Listparagraf"/>
        <w:numPr>
          <w:ilvl w:val="0"/>
          <w:numId w:val="350"/>
        </w:numPr>
        <w:spacing w:after="80"/>
      </w:pPr>
      <w:r w:rsidRPr="008D0A77">
        <w:rPr>
          <w:b/>
          <w:bCs/>
        </w:rPr>
        <w:t>Recomandare 2.42 (nou): Adoptarea unui Regulament Local de Funcționare a Mecanismelor de Guvernanță Participativă</w:t>
      </w:r>
      <w:r w:rsidRPr="008D0A77">
        <w:t>: Se recomandă elaborarea și adoptarea unui regulament, prin HCL, care să formalizeze statutul asociației profesioniștilor, procedura de organizare a atelierelor de lucru și modul de integrare a rezultatelor consultărilor în decizia administrativă.</w:t>
      </w:r>
    </w:p>
    <w:p w14:paraId="0E6EC5CF" w14:textId="77777777" w:rsidR="00A13BCB" w:rsidRPr="008D0A77" w:rsidRDefault="00000000">
      <w:pPr>
        <w:spacing w:line="360" w:lineRule="auto"/>
      </w:pPr>
      <w:r w:rsidRPr="008D0A77">
        <w:rPr>
          <w:b/>
          <w:bCs/>
        </w:rPr>
        <w:t>Anexa 5: Direcția de dezvoltare a localității în orizont 2045</w:t>
      </w:r>
    </w:p>
    <w:p w14:paraId="4AA75FA1" w14:textId="77777777" w:rsidR="00A13BCB" w:rsidRPr="008D0A77" w:rsidRDefault="00000000">
      <w:pPr>
        <w:pStyle w:val="Listparagraf"/>
        <w:numPr>
          <w:ilvl w:val="0"/>
          <w:numId w:val="351"/>
        </w:numPr>
        <w:spacing w:after="80"/>
      </w:pPr>
      <w:r w:rsidRPr="008D0A77">
        <w:rPr>
          <w:b/>
          <w:bCs/>
        </w:rPr>
        <w:t>TDD 14: Strategie și Viziune de Dezvoltare (completare)</w:t>
      </w:r>
      <w:r w:rsidRPr="008D0A77">
        <w:t>: În 2045, Săpata va fi un model de guvernanță locală participativă și transparentă. Deciziile strategice vor fi luate într-un dialog constant și constructiv cu o comunitate informată și implicată, sprijinită de o asociație a profesioniștilor activă și de o platformă digitală complet funcțională.</w:t>
      </w:r>
    </w:p>
    <w:p w14:paraId="120C7DA1" w14:textId="77777777" w:rsidR="00A13BCB" w:rsidRPr="008D0A77" w:rsidRDefault="00000000">
      <w:pPr>
        <w:pStyle w:val="Titlu4"/>
      </w:pPr>
      <w:bookmarkStart w:id="172" w:name="heading_152"/>
      <w:r w:rsidRPr="008D0A77">
        <w:t>Tematica 1: Corelarea viziunii strategice cu realitățile demografice și economice</w:t>
      </w:r>
      <w:bookmarkEnd w:id="172"/>
    </w:p>
    <w:p w14:paraId="043C50AD" w14:textId="77777777" w:rsidR="00A13BCB" w:rsidRPr="008D0A77" w:rsidRDefault="00000000">
      <w:pPr>
        <w:pStyle w:val="Titlu5"/>
      </w:pPr>
      <w:bookmarkStart w:id="173" w:name="heading_153"/>
      <w:r w:rsidRPr="008D0A77">
        <w:rPr>
          <w:i/>
          <w:iCs/>
        </w:rPr>
        <w:t>Răspuns Consolidat</w:t>
      </w:r>
      <w:bookmarkEnd w:id="173"/>
    </w:p>
    <w:p w14:paraId="18EF9F64" w14:textId="77777777" w:rsidR="00A13BCB" w:rsidRPr="008D0A77" w:rsidRDefault="00000000">
      <w:pPr>
        <w:spacing w:line="360" w:lineRule="auto"/>
      </w:pPr>
      <w:r w:rsidRPr="008D0A77">
        <w:t>Analiza datelor evidențiază un decalaj major între viziunea strategică a comunei și realitățile din teren, un decalaj recunoscut atât la nivel administrativ, cât și de către experți și cetățeni. Administrația locală, cu o prioritate ridicată (nivel 2 din 5), aspiră la crearea unui "teritoriu rural atractiv", dar admite că această viziune este subminată de "lipsa infrastructurii moderne, a serviciilor și a locurilor de muncă atractive pentru tineri".</w:t>
      </w:r>
    </w:p>
    <w:p w14:paraId="3BC28F0D" w14:textId="77777777" w:rsidR="00A13BCB" w:rsidRPr="008D0A77" w:rsidRDefault="00000000">
      <w:pPr>
        <w:spacing w:line="360" w:lineRule="auto"/>
      </w:pPr>
      <w:r w:rsidRPr="008D0A77">
        <w:t>Această diagnoză este puternic confirmată de celelalte grupuri consultate. Cetățenii identifică "starea proastă a drumurilor" ca fiind problema principală a infrastructurii. Profesioniștii, în unanimitate (100%), consideră lipsa unui PUG valid drept principalul obstacol în calea dezvoltării economice. Mai mult, ei indică modernizarea drumurilor și extinderea utilităților ca fiind proiectele prioritare pentru a crește atractivitatea comunei pentru tineri. Consensul este, așadar, copleșitor: viziunea strategică este corectă, dar este nerealizabilă fără eliminarea blocajului administrativ (lipsa PUG) și fără investiții masive în infrastructura de bază. Viitorul PUG devine astfel principalul instrument strategic pentru a reconcilia viziunea cu realitatea, prin crearea unui cadru de reglementare predictibil și prin prioritizarea proiectelor de infrastructură care să susțină direct atractivitatea demografică și economică.</w:t>
      </w:r>
    </w:p>
    <w:p w14:paraId="31F6C9C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raspuns_consolidat_cetateni</w:t>
      </w:r>
    </w:p>
    <w:p w14:paraId="63A6B765" w14:textId="77777777" w:rsidR="00A13BCB" w:rsidRPr="008D0A77" w:rsidRDefault="00000000">
      <w:pPr>
        <w:pStyle w:val="Titlu5"/>
      </w:pPr>
      <w:bookmarkStart w:id="174" w:name="heading_154"/>
      <w:r w:rsidRPr="008D0A77">
        <w:rPr>
          <w:i/>
          <w:iCs/>
        </w:rPr>
        <w:t>Contribuții la Anexe</w:t>
      </w:r>
      <w:bookmarkEnd w:id="174"/>
    </w:p>
    <w:p w14:paraId="0DD68612" w14:textId="77777777" w:rsidR="00A13BCB" w:rsidRPr="008D0A77" w:rsidRDefault="00000000">
      <w:pPr>
        <w:spacing w:line="360" w:lineRule="auto"/>
      </w:pPr>
      <w:r w:rsidRPr="008D0A77">
        <w:rPr>
          <w:b/>
          <w:bCs/>
        </w:rPr>
        <w:t>Anexa 1: Soluții Urbanistice Proiective (SUP)</w:t>
      </w:r>
    </w:p>
    <w:p w14:paraId="79E214FC" w14:textId="77777777" w:rsidR="00A13BCB" w:rsidRPr="008D0A77" w:rsidRDefault="00000000">
      <w:pPr>
        <w:pStyle w:val="Listparagraf"/>
        <w:numPr>
          <w:ilvl w:val="0"/>
          <w:numId w:val="352"/>
        </w:numPr>
        <w:spacing w:after="80"/>
      </w:pPr>
      <w:r w:rsidRPr="008D0A77">
        <w:rPr>
          <w:b/>
          <w:bCs/>
        </w:rPr>
        <w:lastRenderedPageBreak/>
        <w:t>SUP.14.3: Program Strategic "Infrastructura ca Motor de Dezvoltare"</w:t>
      </w:r>
      <w:r w:rsidRPr="008D0A77">
        <w:t>: Elaborarea unui program de investiții, ca axă centrală a PUG, care să coreleze direct modernizarea infrastructurii (drumuri, utilități) cu obiectivele de atragere a populației tinere și de stimulare a economiei locale, definind zone de dezvoltare prioritară.</w:t>
      </w:r>
    </w:p>
    <w:p w14:paraId="714C0D71" w14:textId="77777777" w:rsidR="00A13BCB" w:rsidRPr="008D0A77" w:rsidRDefault="00000000">
      <w:pPr>
        <w:spacing w:line="360" w:lineRule="auto"/>
      </w:pPr>
      <w:r w:rsidRPr="008D0A77">
        <w:rPr>
          <w:b/>
          <w:bCs/>
        </w:rPr>
        <w:t>Anexa 2: Reguli Urbanistice Proiective (RUP)</w:t>
      </w:r>
    </w:p>
    <w:p w14:paraId="0DAC98AC" w14:textId="77777777" w:rsidR="00A13BCB" w:rsidRPr="008D0A77" w:rsidRDefault="00000000">
      <w:pPr>
        <w:pStyle w:val="Listparagraf"/>
        <w:numPr>
          <w:ilvl w:val="0"/>
          <w:numId w:val="353"/>
        </w:numPr>
        <w:spacing w:after="80"/>
      </w:pPr>
      <w:r w:rsidRPr="008D0A77">
        <w:rPr>
          <w:b/>
          <w:bCs/>
        </w:rPr>
        <w:t>RUP.14.3 (nou): Principiul Dezvoltării Condiționate de Infrastructură</w:t>
      </w:r>
      <w:r w:rsidRPr="008D0A77">
        <w:t>: Consacrarea în RLU a principiului conform căruia orice nouă dezvoltare urbanistică (extindere de intravilan, PUZ) este condiționată de existența sau de angajamentul ferm de realizare a infrastructurii de transport și edilitare necesare, pentru a corela creșterea teritorială cu capacitatea rețelelor.</w:t>
      </w:r>
    </w:p>
    <w:p w14:paraId="3169B243" w14:textId="77777777" w:rsidR="00A13BCB" w:rsidRPr="008D0A77" w:rsidRDefault="00000000">
      <w:pPr>
        <w:pStyle w:val="Listparagraf"/>
        <w:numPr>
          <w:ilvl w:val="0"/>
          <w:numId w:val="354"/>
        </w:numPr>
        <w:spacing w:after="80"/>
      </w:pPr>
      <w:r w:rsidRPr="008D0A77">
        <w:rPr>
          <w:b/>
          <w:bCs/>
        </w:rPr>
        <w:t>RUP.01.1 (consolidare): Criterii Tehnice pentru Prioritizarea Investițiilor în Infrastructură</w:t>
      </w:r>
      <w:r w:rsidRPr="008D0A77">
        <w:t>: Utilizarea sistemului de criterii tehnice (ex: număr de locuitori deserviți, potențial economic) pentru a prioritiza proiectele de infrastructură care au cel mai mare impact în reducerea decalajului strategic și în creșterea atractivității pentru tineri.</w:t>
      </w:r>
    </w:p>
    <w:p w14:paraId="3EE87B86" w14:textId="77777777" w:rsidR="00A13BCB" w:rsidRPr="008D0A77" w:rsidRDefault="00000000">
      <w:pPr>
        <w:spacing w:line="360" w:lineRule="auto"/>
      </w:pPr>
      <w:r w:rsidRPr="008D0A77">
        <w:rPr>
          <w:b/>
          <w:bCs/>
        </w:rPr>
        <w:t>Anexa 3: Proiecte / Inițiative punctuale</w:t>
      </w:r>
    </w:p>
    <w:p w14:paraId="77D78C95" w14:textId="77777777" w:rsidR="00A13BCB" w:rsidRPr="008D0A77" w:rsidRDefault="00000000">
      <w:pPr>
        <w:pStyle w:val="Listparagraf"/>
        <w:numPr>
          <w:ilvl w:val="0"/>
          <w:numId w:val="355"/>
        </w:numPr>
        <w:spacing w:after="80"/>
      </w:pPr>
      <w:r w:rsidRPr="008D0A77">
        <w:rPr>
          <w:b/>
          <w:bCs/>
        </w:rPr>
        <w:t>PROJ.01.1 (consolidare): Proiect de Modernizare și Extindere a Drumurilor Comunale și Sătești</w:t>
      </w:r>
      <w:r w:rsidRPr="008D0A77">
        <w:t>: Prioritizarea absolută a acestui proiect ca instrument esențial pentru îmbunătățirea accesibilității și, implicit, a atractivității rezidențiale.</w:t>
      </w:r>
    </w:p>
    <w:p w14:paraId="23392638" w14:textId="77777777" w:rsidR="00A13BCB" w:rsidRPr="008D0A77" w:rsidRDefault="00000000">
      <w:pPr>
        <w:pStyle w:val="Listparagraf"/>
        <w:numPr>
          <w:ilvl w:val="0"/>
          <w:numId w:val="356"/>
        </w:numPr>
        <w:spacing w:after="80"/>
      </w:pPr>
      <w:r w:rsidRPr="008D0A77">
        <w:rPr>
          <w:b/>
          <w:bCs/>
        </w:rPr>
        <w:t>PROJ.08.1 (consolidare): Proiect de Extindere a Rețelelor de Apă, Canalizare și Gaze</w:t>
      </w:r>
      <w:r w:rsidRPr="008D0A77">
        <w:t>: Accelerarea acestui proiect multianual ca precondiție pentru crearea unui "teritoriu rural atractiv" și pentru atragerea de noi locuitori.</w:t>
      </w:r>
    </w:p>
    <w:p w14:paraId="627BF002" w14:textId="77777777" w:rsidR="00A13BCB" w:rsidRPr="008D0A77" w:rsidRDefault="00000000">
      <w:pPr>
        <w:spacing w:line="360" w:lineRule="auto"/>
      </w:pPr>
      <w:r w:rsidRPr="008D0A77">
        <w:rPr>
          <w:b/>
          <w:bCs/>
        </w:rPr>
        <w:t>Anexa 4: Recomandări pentru documentații existente sau legislație</w:t>
      </w:r>
    </w:p>
    <w:p w14:paraId="47B3695F" w14:textId="77777777" w:rsidR="00A13BCB" w:rsidRPr="008D0A77" w:rsidRDefault="00000000">
      <w:pPr>
        <w:pStyle w:val="Listparagraf"/>
        <w:numPr>
          <w:ilvl w:val="0"/>
          <w:numId w:val="357"/>
        </w:numPr>
        <w:spacing w:after="80"/>
      </w:pPr>
      <w:r w:rsidRPr="008D0A77">
        <w:rPr>
          <w:b/>
          <w:bCs/>
        </w:rPr>
        <w:t>Recomandare 2.43 (nou): Adoptarea unui Plan de Investiții Multianual (PIM) Corelat cu PUG și SDL</w:t>
      </w:r>
      <w:r w:rsidRPr="008D0A77">
        <w:t>: Se recomandă ca, imediat după adoptarea PUG, să se elaboreze și să se aprobe un PIM care să traducă prioritățile strategice în proiecte concrete, cu bugete și termene clare, asigurând o implementare coerentă a viziunii.</w:t>
      </w:r>
    </w:p>
    <w:p w14:paraId="48DE49E3" w14:textId="77777777" w:rsidR="00A13BCB" w:rsidRPr="008D0A77" w:rsidRDefault="00000000">
      <w:pPr>
        <w:spacing w:line="360" w:lineRule="auto"/>
      </w:pPr>
      <w:r w:rsidRPr="008D0A77">
        <w:rPr>
          <w:b/>
          <w:bCs/>
        </w:rPr>
        <w:t>Anexa 5: Direcția de dezvoltare a localității în orizont 2045</w:t>
      </w:r>
    </w:p>
    <w:p w14:paraId="12C56448" w14:textId="77777777" w:rsidR="00A13BCB" w:rsidRPr="008D0A77" w:rsidRDefault="00000000">
      <w:pPr>
        <w:pStyle w:val="Listparagraf"/>
        <w:numPr>
          <w:ilvl w:val="0"/>
          <w:numId w:val="358"/>
        </w:numPr>
        <w:spacing w:after="80"/>
      </w:pPr>
      <w:r w:rsidRPr="008D0A77">
        <w:rPr>
          <w:b/>
          <w:bCs/>
        </w:rPr>
        <w:t>TDD 14: Strategie și Viziune de Dezvoltare (completare)</w:t>
      </w:r>
      <w:r w:rsidRPr="008D0A77">
        <w:t>: În 2045, Săpata va fi reușit să materializeze viziunea unui teritoriu rural atractiv și dinamic. Decalajul dintre strategie și realitate va fi fost închis prin investiții strategice în infrastructură, ghidate de un PUG coerent. Comuna va fi un exemplu de dezvoltare echilibrată, unde modernizarea serviciilor și a infrastructurii a susținut direct creșterea demografică și economică.</w:t>
      </w:r>
    </w:p>
    <w:p w14:paraId="39A4D754" w14:textId="77777777" w:rsidR="00A13BCB" w:rsidRPr="008D0A77" w:rsidRDefault="00000000">
      <w:pPr>
        <w:pStyle w:val="Titlu3"/>
      </w:pPr>
      <w:bookmarkStart w:id="175" w:name="heading_155"/>
      <w:bookmarkStart w:id="176" w:name="_Toc223357285"/>
      <w:r w:rsidRPr="008D0A77">
        <w:rPr>
          <w:i/>
          <w:iCs/>
        </w:rPr>
        <w:t>Sinteza Tematică: TDD 14 – Strategie și Viziune de Dezvoltare (Partea a II-a)</w:t>
      </w:r>
      <w:bookmarkEnd w:id="175"/>
      <w:bookmarkEnd w:id="176"/>
    </w:p>
    <w:p w14:paraId="03E57BB3" w14:textId="77777777" w:rsidR="00A13BCB" w:rsidRPr="008D0A77" w:rsidRDefault="00000000">
      <w:pPr>
        <w:pStyle w:val="Titlu4"/>
      </w:pPr>
      <w:bookmarkStart w:id="177" w:name="heading_156"/>
      <w:r w:rsidRPr="008D0A77">
        <w:t>Tematica 2: Prioritizarea și implementarea proiectelor din Strategia de Dezvoltare Locală (SDL)</w:t>
      </w:r>
      <w:bookmarkEnd w:id="177"/>
    </w:p>
    <w:p w14:paraId="15C72EC3" w14:textId="77777777" w:rsidR="00A13BCB" w:rsidRPr="008D0A77" w:rsidRDefault="00000000">
      <w:pPr>
        <w:pStyle w:val="Titlu5"/>
      </w:pPr>
      <w:bookmarkStart w:id="178" w:name="heading_157"/>
      <w:r w:rsidRPr="008D0A77">
        <w:rPr>
          <w:i/>
          <w:iCs/>
        </w:rPr>
        <w:t>Răspuns Consolidat</w:t>
      </w:r>
      <w:bookmarkEnd w:id="178"/>
    </w:p>
    <w:p w14:paraId="1559B32D" w14:textId="77777777" w:rsidR="00A13BCB" w:rsidRPr="008D0A77" w:rsidRDefault="00000000">
      <w:pPr>
        <w:spacing w:line="360" w:lineRule="auto"/>
      </w:pPr>
      <w:r w:rsidRPr="008D0A77">
        <w:lastRenderedPageBreak/>
        <w:t>Prioritizarea și implementarea proiectelor din Strategia de Dezvoltare Locală reprezintă o direcție de acțiune cu o prioritate ridicată (nivel 2 din 5), pentru care administrația locală are o viziune clară pe un orizont de 5 ani. Obiectivele prioritare definite — "modernizarea infrastructurii de bază", "dezvoltarea economiei locale" și "crearea și amenajarea de spații publice verzi" — indică o abordare pragmatică și aliniată la nevoile fundamentale ale comunității, așa cum au fost identificate și în alte secțiuni ale analizei. Această perspectivă structurată arată o înțelegere a faptului că SDL nu este un document static, ci un instrument de lucru care trebuie operaționalizat prin proiecte concrete și ierarhizate. Rolul viitorului PUG este de a oferi suportul spațial și normativ pentru materializarea acestor priorități, asigurând că dezvoltarea teritorială se face în mod coerent și în directă concordanță cu obiectivele strategice asumate.</w:t>
      </w:r>
    </w:p>
    <w:p w14:paraId="2D3B9200"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615CDCDE" w14:textId="77777777" w:rsidR="00A13BCB" w:rsidRPr="008D0A77" w:rsidRDefault="00000000">
      <w:pPr>
        <w:pStyle w:val="Titlu5"/>
      </w:pPr>
      <w:bookmarkStart w:id="179" w:name="heading_158"/>
      <w:r w:rsidRPr="008D0A77">
        <w:rPr>
          <w:i/>
          <w:iCs/>
        </w:rPr>
        <w:t>Contribuții la Anexe</w:t>
      </w:r>
      <w:bookmarkEnd w:id="179"/>
    </w:p>
    <w:p w14:paraId="42922CCE" w14:textId="77777777" w:rsidR="00A13BCB" w:rsidRPr="008D0A77" w:rsidRDefault="00000000">
      <w:pPr>
        <w:spacing w:line="360" w:lineRule="auto"/>
      </w:pPr>
      <w:r w:rsidRPr="008D0A77">
        <w:rPr>
          <w:b/>
          <w:bCs/>
        </w:rPr>
        <w:t>Anexa 1: Soluții Urbanistice Proiective (SUP)</w:t>
      </w:r>
    </w:p>
    <w:p w14:paraId="7CCDB3D9" w14:textId="77777777" w:rsidR="00A13BCB" w:rsidRPr="008D0A77" w:rsidRDefault="00000000">
      <w:pPr>
        <w:pStyle w:val="Listparagraf"/>
        <w:numPr>
          <w:ilvl w:val="0"/>
          <w:numId w:val="359"/>
        </w:numPr>
        <w:spacing w:after="80"/>
      </w:pPr>
      <w:r w:rsidRPr="008D0A77">
        <w:rPr>
          <w:b/>
          <w:bCs/>
        </w:rPr>
        <w:t>SUP.14.4: Program pentru Operaționalizarea Anuală a SDL</w:t>
      </w:r>
      <w:r w:rsidRPr="008D0A77">
        <w:t>: Crearea unui mecanism, integrat în PUG, prin care prioritățile din SDL să fie transpuse anual într-o listă de proiecte prioritare, cu alocare bugetară și calendar de implementare, asigurând o legătură directă între strategie și execuție.</w:t>
      </w:r>
    </w:p>
    <w:p w14:paraId="7A7983F0" w14:textId="77777777" w:rsidR="00A13BCB" w:rsidRPr="008D0A77" w:rsidRDefault="00000000">
      <w:pPr>
        <w:spacing w:line="360" w:lineRule="auto"/>
      </w:pPr>
      <w:r w:rsidRPr="008D0A77">
        <w:rPr>
          <w:b/>
          <w:bCs/>
        </w:rPr>
        <w:t>Anexa 2: Reguli Urbanistice Proiective (RUP)</w:t>
      </w:r>
    </w:p>
    <w:p w14:paraId="22C794FC" w14:textId="77777777" w:rsidR="00A13BCB" w:rsidRPr="008D0A77" w:rsidRDefault="00000000">
      <w:pPr>
        <w:pStyle w:val="Listparagraf"/>
        <w:numPr>
          <w:ilvl w:val="0"/>
          <w:numId w:val="360"/>
        </w:numPr>
        <w:spacing w:after="80"/>
      </w:pPr>
      <w:r w:rsidRPr="008D0A77">
        <w:rPr>
          <w:b/>
          <w:bCs/>
        </w:rPr>
        <w:t>RUP.14.4: Condiționarea Proiectelor Private Majore de Alinierea la SDL</w:t>
      </w:r>
      <w:r w:rsidRPr="008D0A77">
        <w:t>: Includerea în RLU a unei prevederi care să condiționeze aprobarea documentațiilor de urbanism pentru proiecte private de anvergură (PUZ, PUD) de demonstrarea conformității acestora cu obiectivele și prioritățile strategice stabilite în SDL.</w:t>
      </w:r>
    </w:p>
    <w:p w14:paraId="5DAB58B1" w14:textId="77777777" w:rsidR="00A13BCB" w:rsidRPr="008D0A77" w:rsidRDefault="00000000">
      <w:pPr>
        <w:spacing w:line="360" w:lineRule="auto"/>
      </w:pPr>
      <w:r w:rsidRPr="008D0A77">
        <w:rPr>
          <w:b/>
          <w:bCs/>
        </w:rPr>
        <w:t>Anexa 3: Proiecte / Inițiative punctuale</w:t>
      </w:r>
    </w:p>
    <w:p w14:paraId="117673A4" w14:textId="77777777" w:rsidR="00A13BCB" w:rsidRPr="008D0A77" w:rsidRDefault="00000000">
      <w:pPr>
        <w:pStyle w:val="Listparagraf"/>
        <w:numPr>
          <w:ilvl w:val="0"/>
          <w:numId w:val="361"/>
        </w:numPr>
        <w:spacing w:after="80"/>
      </w:pPr>
      <w:r w:rsidRPr="008D0A77">
        <w:rPr>
          <w:b/>
          <w:bCs/>
        </w:rPr>
        <w:t>PROJ.14.2: Proiect de Organizare a unui Forum Anual de Dezvoltare Locală "Viitor pentru Săpata"</w:t>
      </w:r>
      <w:r w:rsidRPr="008D0A77">
        <w:t>: Lansarea unui eveniment anual de dialog participativ, în care administrația locală să prezinte stadiul implementării SDL și să dezbată cu cetățenii, mediul de afaceri și experții prioritățile de investiții pentru anul următor.</w:t>
      </w:r>
    </w:p>
    <w:p w14:paraId="083F1F4B" w14:textId="77777777" w:rsidR="00A13BCB" w:rsidRPr="008D0A77" w:rsidRDefault="00000000">
      <w:pPr>
        <w:spacing w:line="360" w:lineRule="auto"/>
      </w:pPr>
      <w:r w:rsidRPr="008D0A77">
        <w:rPr>
          <w:b/>
          <w:bCs/>
        </w:rPr>
        <w:t>Anexa 4: Recomandări pentru documentații existente sau legislație</w:t>
      </w:r>
    </w:p>
    <w:p w14:paraId="78A02302" w14:textId="77777777" w:rsidR="00A13BCB" w:rsidRPr="008D0A77" w:rsidRDefault="00000000">
      <w:pPr>
        <w:pStyle w:val="Listparagraf"/>
        <w:numPr>
          <w:ilvl w:val="0"/>
          <w:numId w:val="362"/>
        </w:numPr>
        <w:spacing w:after="80"/>
      </w:pPr>
      <w:r w:rsidRPr="008D0A77">
        <w:rPr>
          <w:b/>
          <w:bCs/>
        </w:rPr>
        <w:t>Recomandare 2.44: Adoptarea unei Metodologii Locale de Selecție și Prioritizare a Proiectelor</w:t>
      </w:r>
      <w:r w:rsidRPr="008D0A77">
        <w:t>: Se recomandă elaborarea și adoptarea, prin HCL, a unei metodologii transparente bazată pe un sistem de punctaj, pentru selecția și ierarhizarea proiectelor propuse spre finanțare de la bugetul local, în funcție de alinierea lor la SDL.</w:t>
      </w:r>
    </w:p>
    <w:p w14:paraId="326C0EB8" w14:textId="77777777" w:rsidR="00A13BCB" w:rsidRPr="008D0A77" w:rsidRDefault="00000000">
      <w:pPr>
        <w:spacing w:line="360" w:lineRule="auto"/>
      </w:pPr>
      <w:r w:rsidRPr="008D0A77">
        <w:rPr>
          <w:b/>
          <w:bCs/>
        </w:rPr>
        <w:t>Anexa 5: Direcția de dezvoltare a localității în orizont 2045</w:t>
      </w:r>
    </w:p>
    <w:p w14:paraId="767D8095" w14:textId="77777777" w:rsidR="00A13BCB" w:rsidRPr="008D0A77" w:rsidRDefault="00000000">
      <w:pPr>
        <w:pStyle w:val="Listparagraf"/>
        <w:numPr>
          <w:ilvl w:val="0"/>
          <w:numId w:val="363"/>
        </w:numPr>
        <w:spacing w:after="80"/>
      </w:pPr>
      <w:r w:rsidRPr="008D0A77">
        <w:rPr>
          <w:b/>
          <w:bCs/>
        </w:rPr>
        <w:t>TDD 14: Strategie și Viziune de Dezvoltare (completare)</w:t>
      </w:r>
      <w:r w:rsidRPr="008D0A77">
        <w:t xml:space="preserve">: În 2045, dezvoltarea comunei Săpata nu va mai fi una reactivă, ci una proactivă și strategică, ghidată de o </w:t>
      </w:r>
      <w:r w:rsidRPr="008D0A77">
        <w:lastRenderedPageBreak/>
        <w:t>Strategie de Dezvoltare Locală vie, actualizată periodic și implementată sistematic prin proiecte anuale, validate de comunitate.</w:t>
      </w:r>
    </w:p>
    <w:p w14:paraId="47BAC8DE" w14:textId="77777777" w:rsidR="00A13BCB" w:rsidRPr="008D0A77" w:rsidRDefault="00000000">
      <w:pPr>
        <w:pStyle w:val="Titlu4"/>
      </w:pPr>
      <w:bookmarkStart w:id="180" w:name="heading_159"/>
      <w:r w:rsidRPr="008D0A77">
        <w:t>Tematica 3: Operaționalizarea principiilor de dezvoltare durabilă în reglementări</w:t>
      </w:r>
      <w:bookmarkEnd w:id="180"/>
    </w:p>
    <w:p w14:paraId="63B8C67C" w14:textId="77777777" w:rsidR="00A13BCB" w:rsidRPr="008D0A77" w:rsidRDefault="00000000">
      <w:pPr>
        <w:pStyle w:val="Titlu5"/>
      </w:pPr>
      <w:bookmarkStart w:id="181" w:name="heading_160"/>
      <w:r w:rsidRPr="008D0A77">
        <w:rPr>
          <w:i/>
          <w:iCs/>
        </w:rPr>
        <w:t>Răspuns Consolidat</w:t>
      </w:r>
      <w:bookmarkEnd w:id="181"/>
    </w:p>
    <w:p w14:paraId="42A37B15" w14:textId="77777777" w:rsidR="00A13BCB" w:rsidRPr="008D0A77" w:rsidRDefault="00000000">
      <w:pPr>
        <w:spacing w:line="360" w:lineRule="auto"/>
      </w:pPr>
      <w:r w:rsidRPr="008D0A77">
        <w:t>Operaționalizarea principiilor de dezvoltare durabilă este considerată o temă importantă, cu o prioritate medie (nivel 3 din 5), pentru care administrația locală are o viziune structurată pe un orizont de 10 ani. Planul vizează "traducerea principiilor în reglementări urbanistice concrete și criterii de evaluare a tuturor proiectelor publice și private". Această abordare indică o înțelegere matură a faptului că sustenabilitatea nu poate rămâne la nivel declarativ, ci trebuie să devină un filtru tehnic și normativ aplicat în mod real în procesul de autorizare și implementare a proiectelor. Rolul viitorului PUG este unul esențial: acela de a crea instrumentele concrete (reguli în RLU, metodologii de evaluare) prin care această viziune să fie pusă în practică în mod sistematic și transparent.</w:t>
      </w:r>
    </w:p>
    <w:p w14:paraId="14B5AE05"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18E1C40B" w14:textId="77777777" w:rsidR="00A13BCB" w:rsidRPr="008D0A77" w:rsidRDefault="00000000">
      <w:pPr>
        <w:pStyle w:val="Titlu5"/>
      </w:pPr>
      <w:bookmarkStart w:id="182" w:name="heading_161"/>
      <w:r w:rsidRPr="008D0A77">
        <w:rPr>
          <w:i/>
          <w:iCs/>
        </w:rPr>
        <w:t>Contribuții la Anexe</w:t>
      </w:r>
      <w:bookmarkEnd w:id="182"/>
    </w:p>
    <w:p w14:paraId="282AA5C0" w14:textId="77777777" w:rsidR="00A13BCB" w:rsidRPr="008D0A77" w:rsidRDefault="00000000">
      <w:pPr>
        <w:spacing w:line="360" w:lineRule="auto"/>
      </w:pPr>
      <w:r w:rsidRPr="008D0A77">
        <w:rPr>
          <w:b/>
          <w:bCs/>
        </w:rPr>
        <w:t>Anexa 1: Soluții Urbanistice Proiective (SUP)</w:t>
      </w:r>
    </w:p>
    <w:p w14:paraId="072582BB" w14:textId="77777777" w:rsidR="00A13BCB" w:rsidRPr="008D0A77" w:rsidRDefault="00000000">
      <w:pPr>
        <w:pStyle w:val="Listparagraf"/>
        <w:numPr>
          <w:ilvl w:val="0"/>
          <w:numId w:val="364"/>
        </w:numPr>
        <w:spacing w:after="80"/>
      </w:pPr>
      <w:r w:rsidRPr="008D0A77">
        <w:rPr>
          <w:b/>
          <w:bCs/>
        </w:rPr>
        <w:t>SUP.14.5: Program Strategic "Săpata Durabilă"</w:t>
      </w:r>
      <w:r w:rsidRPr="008D0A77">
        <w:t>: Crearea unui program integrat în PUG pentru dezvoltarea și implementarea unei grile locale de evaluare a sustenabilității, care să fie aplicată tuturor proiectelor de dezvoltare, publice sau private, și care să puncteze criterii precum eficiența energetică, managementul apei, integrarea în peisaj și utilizarea materialelor ecologice.</w:t>
      </w:r>
    </w:p>
    <w:p w14:paraId="4514FA74" w14:textId="77777777" w:rsidR="00A13BCB" w:rsidRPr="008D0A77" w:rsidRDefault="00000000">
      <w:pPr>
        <w:spacing w:line="360" w:lineRule="auto"/>
      </w:pPr>
      <w:r w:rsidRPr="008D0A77">
        <w:rPr>
          <w:b/>
          <w:bCs/>
        </w:rPr>
        <w:t>Anexa 2: Reguli Urbanistice Proiective (RUP)</w:t>
      </w:r>
    </w:p>
    <w:p w14:paraId="50D908A9" w14:textId="77777777" w:rsidR="00A13BCB" w:rsidRPr="008D0A77" w:rsidRDefault="00000000">
      <w:pPr>
        <w:pStyle w:val="Listparagraf"/>
        <w:numPr>
          <w:ilvl w:val="0"/>
          <w:numId w:val="365"/>
        </w:numPr>
        <w:spacing w:after="80"/>
      </w:pPr>
      <w:r w:rsidRPr="008D0A77">
        <w:rPr>
          <w:b/>
          <w:bCs/>
        </w:rPr>
        <w:t>RUP.14.5: Obligativitatea unui Audit de Sustenabilitate pentru Proiectele Majore</w:t>
      </w:r>
      <w:r w:rsidRPr="008D0A77">
        <w:t>: Includerea în RLU a obligativității ca documentațiile de urbanism pentru proiecte care depășesc o anumită anvergură (suprafață, valoare investiție) să includă un capitol de audit al sustenabilității, care să demonstreze conformitatea cu grila de evaluare locală.</w:t>
      </w:r>
    </w:p>
    <w:p w14:paraId="312E110A" w14:textId="77777777" w:rsidR="00A13BCB" w:rsidRPr="008D0A77" w:rsidRDefault="00000000">
      <w:pPr>
        <w:spacing w:line="360" w:lineRule="auto"/>
      </w:pPr>
      <w:r w:rsidRPr="008D0A77">
        <w:rPr>
          <w:b/>
          <w:bCs/>
        </w:rPr>
        <w:t>Anexa 3: Proiecte / Inițiative punctuale</w:t>
      </w:r>
    </w:p>
    <w:p w14:paraId="4F5077B6" w14:textId="77777777" w:rsidR="00A13BCB" w:rsidRPr="008D0A77" w:rsidRDefault="00000000">
      <w:pPr>
        <w:pStyle w:val="Listparagraf"/>
        <w:numPr>
          <w:ilvl w:val="0"/>
          <w:numId w:val="366"/>
        </w:numPr>
        <w:spacing w:after="80"/>
      </w:pPr>
      <w:r w:rsidRPr="008D0A77">
        <w:rPr>
          <w:b/>
          <w:bCs/>
        </w:rPr>
        <w:t>PROJ.14.3: Proiect-pilot pentru Elaborarea și Testarea Grilei de Sustenabilitate</w:t>
      </w:r>
      <w:r w:rsidRPr="008D0A77">
        <w:t>: Lansarea unui proiect-pilot, în parteneriat cu experți și reprezentanți ai comunității, pentru a dezvolta grila de evaluare a sustenabilității și pentru a o testa pe 2-3 proiecte publice aflate în diverse stadii (ex: modernizare școală, amenajare parc).</w:t>
      </w:r>
    </w:p>
    <w:p w14:paraId="5D0D5B1B" w14:textId="77777777" w:rsidR="00A13BCB" w:rsidRPr="008D0A77" w:rsidRDefault="00000000">
      <w:pPr>
        <w:spacing w:line="360" w:lineRule="auto"/>
      </w:pPr>
      <w:r w:rsidRPr="008D0A77">
        <w:rPr>
          <w:b/>
          <w:bCs/>
        </w:rPr>
        <w:t>Anexa 4: Recomandări pentru documentații existente sau legislație</w:t>
      </w:r>
    </w:p>
    <w:p w14:paraId="646CFA6A" w14:textId="77777777" w:rsidR="00A13BCB" w:rsidRPr="008D0A77" w:rsidRDefault="00000000">
      <w:pPr>
        <w:pStyle w:val="Listparagraf"/>
        <w:numPr>
          <w:ilvl w:val="0"/>
          <w:numId w:val="367"/>
        </w:numPr>
        <w:spacing w:after="80"/>
      </w:pPr>
      <w:r w:rsidRPr="008D0A77">
        <w:rPr>
          <w:b/>
          <w:bCs/>
        </w:rPr>
        <w:t>Recomandare 2.45: Parteneriat cu Universități și Centre de Cercetare</w:t>
      </w:r>
      <w:r w:rsidRPr="008D0A77">
        <w:t xml:space="preserve">: Se recomandă încheierea unui parteneriat cu o instituție academică de profil (urbanism, </w:t>
      </w:r>
      <w:r w:rsidRPr="008D0A77">
        <w:lastRenderedPageBreak/>
        <w:t>arhitectură, mediu) pentru a asigura fundamentarea științifică a criteriilor de sustenabilitate și pentru a beneficia de expertiză în elaborarea grilei de evaluare.</w:t>
      </w:r>
    </w:p>
    <w:p w14:paraId="43CFAC05" w14:textId="77777777" w:rsidR="00A13BCB" w:rsidRPr="008D0A77" w:rsidRDefault="00000000">
      <w:pPr>
        <w:pStyle w:val="Listparagraf"/>
        <w:numPr>
          <w:ilvl w:val="0"/>
          <w:numId w:val="368"/>
        </w:numPr>
        <w:spacing w:after="80"/>
      </w:pPr>
      <w:r w:rsidRPr="008D0A77">
        <w:rPr>
          <w:b/>
          <w:bCs/>
        </w:rPr>
        <w:t>Recomandare 1.17: Propunere pentru Standardizarea Criteriilor de Sustenabilitate la Nivel Național</w:t>
      </w:r>
      <w:r w:rsidRPr="008D0A77">
        <w:t>: Se recomandă înaintarea unei propuneri la nivelul ministerelor de resort pentru crearea unui set de criterii de sustenabilitate standardizate la nivel național pentru proiectele din mediul rural, care să poată fi adaptate local de către UAT-uri.</w:t>
      </w:r>
    </w:p>
    <w:p w14:paraId="11070ACB" w14:textId="77777777" w:rsidR="00A13BCB" w:rsidRPr="008D0A77" w:rsidRDefault="00000000">
      <w:pPr>
        <w:spacing w:line="360" w:lineRule="auto"/>
      </w:pPr>
      <w:r w:rsidRPr="008D0A77">
        <w:rPr>
          <w:b/>
          <w:bCs/>
        </w:rPr>
        <w:t>Anexa 5: Direcția de dezvoltare a localității în orizont 2045</w:t>
      </w:r>
    </w:p>
    <w:p w14:paraId="5635D274" w14:textId="77777777" w:rsidR="00A13BCB" w:rsidRPr="008D0A77" w:rsidRDefault="00000000">
      <w:pPr>
        <w:pStyle w:val="Listparagraf"/>
        <w:numPr>
          <w:ilvl w:val="0"/>
          <w:numId w:val="369"/>
        </w:numPr>
        <w:spacing w:after="80"/>
      </w:pPr>
      <w:r w:rsidRPr="008D0A77">
        <w:rPr>
          <w:b/>
          <w:bCs/>
        </w:rPr>
        <w:t>TDD 14: Strategie și Viziune de Dezvoltare (completare)</w:t>
      </w:r>
      <w:r w:rsidRPr="008D0A77">
        <w:t>: În 2045, principiile dezvoltării durabile nu vor mai fi doar o aspirație, ci vor fi pe deplin încorporate în ADN-ul administrativ și urbanistic al comunei Săpata. Fiecare proiect, public sau privat, va fi evaluat în mod transparent prin prisma contribuției sale la un mediu sănătos, o economie echitabilă și o comunitate rezilientă, transformând Săpata într-un model de referință pentru dezvoltarea rurală sustenabilă.</w:t>
      </w:r>
    </w:p>
    <w:p w14:paraId="69D79BA2" w14:textId="77777777" w:rsidR="00A13BCB" w:rsidRPr="008D0A77" w:rsidRDefault="00000000">
      <w:pPr>
        <w:pStyle w:val="Titlu3"/>
      </w:pPr>
      <w:bookmarkStart w:id="183" w:name="heading_162"/>
      <w:bookmarkStart w:id="184" w:name="_Toc223357286"/>
      <w:r w:rsidRPr="008D0A77">
        <w:rPr>
          <w:i/>
          <w:iCs/>
        </w:rPr>
        <w:t>Sinteza Tematică: TDD 14 – Strategie și Viziune de Dezvoltare (Partea a IV-a)</w:t>
      </w:r>
      <w:bookmarkEnd w:id="183"/>
      <w:bookmarkEnd w:id="184"/>
    </w:p>
    <w:p w14:paraId="0F7A7A7C" w14:textId="77777777" w:rsidR="00A13BCB" w:rsidRPr="008D0A77" w:rsidRDefault="00000000">
      <w:pPr>
        <w:pStyle w:val="Titlu4"/>
      </w:pPr>
      <w:bookmarkStart w:id="185" w:name="heading_163"/>
      <w:r w:rsidRPr="008D0A77">
        <w:rPr>
          <w:i/>
          <w:iCs/>
        </w:rPr>
        <w:t>Răspuns Consolidat</w:t>
      </w:r>
      <w:bookmarkEnd w:id="185"/>
    </w:p>
    <w:p w14:paraId="68B99859" w14:textId="77777777" w:rsidR="00A13BCB" w:rsidRPr="008D0A77" w:rsidRDefault="00000000">
      <w:pPr>
        <w:spacing w:line="360" w:lineRule="auto"/>
      </w:pPr>
      <w:r w:rsidRPr="008D0A77">
        <w:t>Crearea unui model de dezvoltare rurală integrată și echilibrată reprezintă o direcție strategică fundamentală, cu o prioritate medie spre ridicată (nivel 4 din 5). Această temă, deși nu este legată de un proiect imediat, definește moștenirea pe termen lung dorită de administrația locală: "crearea unui cadru durabil, echilibrat și modern de dezvoltare teritorială, care să asigure o calitate ridicată a vieții". Această aspirație funcționează ca un principiu director, un "Telos" pentru întregul proces de planificare, subliniind necesitatea ca viitorul PUG să nu fie doar o colecție de reguli, ci un instrument coerent care să orchestreze dezvoltarea în toate dimensiunile sale – economică, socială, de mediu și culturală – pentru a materializa această viziune.</w:t>
      </w:r>
    </w:p>
    <w:p w14:paraId="33167C1A"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p>
    <w:p w14:paraId="00A3CF42" w14:textId="77777777" w:rsidR="00A13BCB" w:rsidRPr="008D0A77" w:rsidRDefault="00000000">
      <w:pPr>
        <w:pStyle w:val="Titlu4"/>
      </w:pPr>
      <w:bookmarkStart w:id="186" w:name="heading_164"/>
      <w:r w:rsidRPr="008D0A77">
        <w:rPr>
          <w:i/>
          <w:iCs/>
        </w:rPr>
        <w:t>Contribuții la Anexe</w:t>
      </w:r>
      <w:bookmarkEnd w:id="186"/>
    </w:p>
    <w:p w14:paraId="2752DA57" w14:textId="77777777" w:rsidR="00A13BCB" w:rsidRPr="008D0A77" w:rsidRDefault="00000000">
      <w:pPr>
        <w:spacing w:line="360" w:lineRule="auto"/>
      </w:pPr>
      <w:r w:rsidRPr="008D0A77">
        <w:rPr>
          <w:b/>
          <w:bCs/>
        </w:rPr>
        <w:t>Anexa 1: Soluții Urbanistice Proiective (SUP)</w:t>
      </w:r>
    </w:p>
    <w:p w14:paraId="308EFA66" w14:textId="77777777" w:rsidR="00A13BCB" w:rsidRPr="008D0A77" w:rsidRDefault="00000000">
      <w:pPr>
        <w:pStyle w:val="Listparagraf"/>
        <w:numPr>
          <w:ilvl w:val="0"/>
          <w:numId w:val="370"/>
        </w:numPr>
        <w:spacing w:after="80"/>
      </w:pPr>
      <w:r w:rsidRPr="008D0A77">
        <w:rPr>
          <w:b/>
          <w:bCs/>
        </w:rPr>
        <w:t>SUP.14.6: Program Strategic "Săpata Echilibrată 2045"</w:t>
      </w:r>
      <w:r w:rsidRPr="008D0A77">
        <w:t>: Elaborarea unui program cadru, ca pilon central al PUG, care să definească principiile dezvoltării integrate și echilibrate. Acest program va stabili mecanismele de corelare între dezvoltarea economică, protecția mediului, coeziunea socială și valorificarea patrimoniului, asigurând o abordare holistică în toate proiectele viitoare.</w:t>
      </w:r>
    </w:p>
    <w:p w14:paraId="7828E245" w14:textId="77777777" w:rsidR="00A13BCB" w:rsidRPr="008D0A77" w:rsidRDefault="00000000">
      <w:pPr>
        <w:spacing w:line="360" w:lineRule="auto"/>
      </w:pPr>
      <w:r w:rsidRPr="008D0A77">
        <w:rPr>
          <w:b/>
          <w:bCs/>
        </w:rPr>
        <w:t>Anexa 2: Reguli Urbanistice Proiective (RUP)</w:t>
      </w:r>
    </w:p>
    <w:p w14:paraId="537D7700" w14:textId="77777777" w:rsidR="00A13BCB" w:rsidRPr="008D0A77" w:rsidRDefault="00000000">
      <w:pPr>
        <w:pStyle w:val="Listparagraf"/>
        <w:numPr>
          <w:ilvl w:val="0"/>
          <w:numId w:val="371"/>
        </w:numPr>
        <w:spacing w:after="80"/>
      </w:pPr>
      <w:r w:rsidRPr="008D0A77">
        <w:rPr>
          <w:b/>
          <w:bCs/>
        </w:rPr>
        <w:t>RUP.14.6: Principiul Dezvoltării Echilibrate ca Normă Transversală</w:t>
      </w:r>
      <w:r w:rsidRPr="008D0A77">
        <w:t xml:space="preserve">: Includerea în RLU a unui articol-principiu care să oblige ca orice proiect, public sau privat, să fie </w:t>
      </w:r>
      <w:r w:rsidRPr="008D0A77">
        <w:lastRenderedPageBreak/>
        <w:t>evaluat nu doar din perspectiva conformității tehnice, ci și prin prisma contribuției sale la modelul de dezvoltare echilibrată a comunei, conform obiectivelor definite în PUG și SDL.</w:t>
      </w:r>
    </w:p>
    <w:p w14:paraId="0F4B1BE3" w14:textId="77777777" w:rsidR="00A13BCB" w:rsidRPr="008D0A77" w:rsidRDefault="00000000">
      <w:pPr>
        <w:spacing w:line="360" w:lineRule="auto"/>
      </w:pPr>
      <w:r w:rsidRPr="008D0A77">
        <w:rPr>
          <w:b/>
          <w:bCs/>
        </w:rPr>
        <w:t>Anexa 3: Proiecte / Inițiative punctuale</w:t>
      </w:r>
    </w:p>
    <w:p w14:paraId="4F79819F" w14:textId="77777777" w:rsidR="00A13BCB" w:rsidRPr="008D0A77" w:rsidRDefault="00000000">
      <w:pPr>
        <w:pStyle w:val="Listparagraf"/>
        <w:numPr>
          <w:ilvl w:val="0"/>
          <w:numId w:val="372"/>
        </w:numPr>
        <w:spacing w:after="80"/>
      </w:pPr>
      <w:r w:rsidRPr="008D0A77">
        <w:rPr>
          <w:b/>
          <w:bCs/>
        </w:rPr>
        <w:t>PROJ.14.4: Proiect de Elaborare a unui Set de Indicatori de Dezvoltare Durabilă pentru Săpata</w:t>
      </w:r>
      <w:r w:rsidRPr="008D0A77">
        <w:t>: Crearea unui set de indicatori cantitativi și calitativi, specifici comunei, pentru a monitoriza progresul în atingerea obiectivelor de dezvoltare echilibrată și pentru a oferi un instrument de evaluare transparentă a politicilor locale.</w:t>
      </w:r>
    </w:p>
    <w:p w14:paraId="036E8669" w14:textId="77777777" w:rsidR="00A13BCB" w:rsidRPr="008D0A77" w:rsidRDefault="00000000">
      <w:pPr>
        <w:spacing w:line="360" w:lineRule="auto"/>
      </w:pPr>
      <w:r w:rsidRPr="008D0A77">
        <w:rPr>
          <w:b/>
          <w:bCs/>
        </w:rPr>
        <w:t>Anexa 4: Recomandări pentru documentații existente sau legislație</w:t>
      </w:r>
    </w:p>
    <w:p w14:paraId="42270EDC" w14:textId="77777777" w:rsidR="00A13BCB" w:rsidRPr="008D0A77" w:rsidRDefault="00000000">
      <w:pPr>
        <w:pStyle w:val="Listparagraf"/>
        <w:numPr>
          <w:ilvl w:val="0"/>
          <w:numId w:val="373"/>
        </w:numPr>
        <w:spacing w:after="80"/>
      </w:pPr>
      <w:r w:rsidRPr="008D0A77">
        <w:rPr>
          <w:b/>
          <w:bCs/>
        </w:rPr>
        <w:t>Recomandare 2.46: Adoptarea Modelului de Dezvoltare prin Hotărâre de Consiliu Local</w:t>
      </w:r>
      <w:r w:rsidRPr="008D0A77">
        <w:t>: Se recomandă ca principiile modelului de dezvoltare rurală integrată și echilibrată să fie formalizate și adoptate printr-o Hotărâre de Consiliu Local, pentru a le conferi statutul de document de politici publice care să ghideze toate deciziile administrative viitoare.</w:t>
      </w:r>
    </w:p>
    <w:p w14:paraId="6F71E7E8" w14:textId="77777777" w:rsidR="00A13BCB" w:rsidRPr="008D0A77" w:rsidRDefault="00000000">
      <w:pPr>
        <w:spacing w:line="360" w:lineRule="auto"/>
      </w:pPr>
      <w:r w:rsidRPr="008D0A77">
        <w:rPr>
          <w:b/>
          <w:bCs/>
        </w:rPr>
        <w:t>Anexa 5: Direcția de dezvoltare a localității în orizont 2045</w:t>
      </w:r>
    </w:p>
    <w:p w14:paraId="7FDAB540" w14:textId="77777777" w:rsidR="00A13BCB" w:rsidRPr="008D0A77" w:rsidRDefault="00000000">
      <w:pPr>
        <w:pStyle w:val="Listparagraf"/>
        <w:numPr>
          <w:ilvl w:val="0"/>
          <w:numId w:val="374"/>
        </w:numPr>
        <w:spacing w:after="80"/>
      </w:pPr>
      <w:r w:rsidRPr="008D0A77">
        <w:rPr>
          <w:b/>
          <w:bCs/>
        </w:rPr>
        <w:t>TDD 14: Strategie și Viziune de Dezvoltare (completare)</w:t>
      </w:r>
      <w:r w:rsidRPr="008D0A77">
        <w:t>: În 2045, Săpata va fi recunoscută ca un model de dezvoltare rurală integrată și echilibrată. Cadrul de planificare durabil, implementat consecvent de-a lungul deceniilor, va fi asigurat o calitate superioară a vieții, o economie prosperă și un mediu protejat, materializând pe deplin moștenirea unei dezvoltări moderne, dar armonioase.</w:t>
      </w:r>
    </w:p>
    <w:p w14:paraId="04684FC4" w14:textId="77777777" w:rsidR="00A13BCB" w:rsidRPr="008D0A77" w:rsidRDefault="00000000">
      <w:pPr>
        <w:pStyle w:val="Titlu3"/>
      </w:pPr>
      <w:bookmarkStart w:id="187" w:name="heading_165"/>
      <w:bookmarkStart w:id="188" w:name="_Toc223357287"/>
      <w:r w:rsidRPr="008D0A77">
        <w:rPr>
          <w:i/>
          <w:iCs/>
        </w:rPr>
        <w:t>Sinteza Tematică: TDD 15 – Implementare, Transparență și Digitalizare</w:t>
      </w:r>
      <w:bookmarkEnd w:id="187"/>
      <w:bookmarkEnd w:id="188"/>
    </w:p>
    <w:p w14:paraId="30C8BAE4" w14:textId="77777777" w:rsidR="00A13BCB" w:rsidRPr="008D0A77" w:rsidRDefault="00000000">
      <w:pPr>
        <w:pStyle w:val="Titlu4"/>
      </w:pPr>
      <w:bookmarkStart w:id="189" w:name="heading_166"/>
      <w:r w:rsidRPr="008D0A77">
        <w:rPr>
          <w:i/>
          <w:iCs/>
        </w:rPr>
        <w:t>Răspuns Consolidat</w:t>
      </w:r>
      <w:bookmarkEnd w:id="189"/>
    </w:p>
    <w:p w14:paraId="1FB68882" w14:textId="77777777" w:rsidR="00A13BCB" w:rsidRPr="008D0A77" w:rsidRDefault="00000000">
      <w:pPr>
        <w:spacing w:line="360" w:lineRule="auto"/>
      </w:pPr>
      <w:r w:rsidRPr="008D0A77">
        <w:t>Creșterea transparenței informațiilor urbanistice printr-o platformă GIS reprezintă o prioritate absolută (nivel 1 din 5) pentru administrația locală, fiind susținută de o viziune detaliată pe un orizont de 5 ani. Planul vizează un proces complet, de la "digitalizarea documentațiilor existente" și "alegerea și implementarea unei soluții GIS", până la "asigurarea accesului public" la informații. Această direcție strategică este validată în mod covârșitor de către profesioniștii consultați, care, în unanimitate (100%), consideră fezabilă implementarea unei platforme GIS în următorii 2 ani. Consensul excepțional de puternic între viziunea administrativă și validarea tehnică a experților subliniază nu doar oportunitatea, ci și urgența acestui proiect, care este văzut ca un instrument fundamental pentru o administrație modernă, transparentă și eficientă.</w:t>
      </w:r>
    </w:p>
    <w:p w14:paraId="389FA83C"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6005EACC" w14:textId="77777777" w:rsidR="00A13BCB" w:rsidRPr="008D0A77" w:rsidRDefault="00000000">
      <w:pPr>
        <w:pStyle w:val="Titlu4"/>
      </w:pPr>
      <w:bookmarkStart w:id="190" w:name="heading_167"/>
      <w:r w:rsidRPr="008D0A77">
        <w:rPr>
          <w:i/>
          <w:iCs/>
        </w:rPr>
        <w:t>Contribuții la Anexe</w:t>
      </w:r>
      <w:bookmarkEnd w:id="190"/>
    </w:p>
    <w:p w14:paraId="5E0D8E9E" w14:textId="77777777" w:rsidR="00A13BCB" w:rsidRPr="008D0A77" w:rsidRDefault="00000000">
      <w:pPr>
        <w:spacing w:line="360" w:lineRule="auto"/>
      </w:pPr>
      <w:r w:rsidRPr="008D0A77">
        <w:rPr>
          <w:b/>
          <w:bCs/>
        </w:rPr>
        <w:t>Anexa 1: Soluții Urbanistice Proiective (SUP)</w:t>
      </w:r>
    </w:p>
    <w:p w14:paraId="49251C90" w14:textId="77777777" w:rsidR="00A13BCB" w:rsidRPr="008D0A77" w:rsidRDefault="00000000">
      <w:pPr>
        <w:pStyle w:val="Listparagraf"/>
        <w:numPr>
          <w:ilvl w:val="0"/>
          <w:numId w:val="375"/>
        </w:numPr>
        <w:spacing w:after="80"/>
      </w:pPr>
      <w:r w:rsidRPr="008D0A77">
        <w:rPr>
          <w:b/>
          <w:bCs/>
        </w:rPr>
        <w:lastRenderedPageBreak/>
        <w:t>SUP.15.1 (consolidare): Proiect Strategic "Săpata Transparentă" – Implementarea Platformei GIS a Comunei</w:t>
      </w:r>
      <w:r w:rsidRPr="008D0A77">
        <w:t>: Consolidarea proiectului de implementare a unui sistem GIS public, interactiv, care să centralizeze și să ofere acces liber la toate datele relevante pentru dezvoltarea teritorială: planuri de urbanism, cadastru, rețele de utilități, informații de mediu și riscuri.</w:t>
      </w:r>
    </w:p>
    <w:p w14:paraId="2FC59FFF" w14:textId="77777777" w:rsidR="00A13BCB" w:rsidRPr="008D0A77" w:rsidRDefault="00000000">
      <w:pPr>
        <w:spacing w:line="360" w:lineRule="auto"/>
      </w:pPr>
      <w:r w:rsidRPr="008D0A77">
        <w:rPr>
          <w:b/>
          <w:bCs/>
        </w:rPr>
        <w:t>Anexa 2: Reguli Urbanistice Proiective (RUP)</w:t>
      </w:r>
    </w:p>
    <w:p w14:paraId="4B97D1C1" w14:textId="77777777" w:rsidR="00A13BCB" w:rsidRPr="008D0A77" w:rsidRDefault="00000000">
      <w:pPr>
        <w:pStyle w:val="Listparagraf"/>
        <w:numPr>
          <w:ilvl w:val="0"/>
          <w:numId w:val="376"/>
        </w:numPr>
        <w:spacing w:after="80"/>
      </w:pPr>
      <w:r w:rsidRPr="008D0A77">
        <w:rPr>
          <w:b/>
          <w:bCs/>
        </w:rPr>
        <w:t>RUP.15.1 (consolidare): Obligativitatea Publicării Informațiilor Urbanistice în Format Digital și GIS</w:t>
      </w:r>
      <w:r w:rsidRPr="008D0A77">
        <w:t>: Consolidarea prevederii din RLU care obligă administrația locală la publicarea tuturor documentațiilor de urbanism aprobate pe platforma GIS publică, într-un termen strict (ex: 30 de zile), sub sancțiunea nevalabilității, pentru a garanta transparența totală și accesul la informație.</w:t>
      </w:r>
    </w:p>
    <w:p w14:paraId="1A56A3F8" w14:textId="77777777" w:rsidR="00A13BCB" w:rsidRPr="008D0A77" w:rsidRDefault="00000000">
      <w:pPr>
        <w:spacing w:line="360" w:lineRule="auto"/>
      </w:pPr>
      <w:r w:rsidRPr="008D0A77">
        <w:rPr>
          <w:b/>
          <w:bCs/>
        </w:rPr>
        <w:t>Anexa 3: Proiecte / Inițiative punctuale</w:t>
      </w:r>
    </w:p>
    <w:p w14:paraId="08DD262E" w14:textId="77777777" w:rsidR="00A13BCB" w:rsidRPr="008D0A77" w:rsidRDefault="00000000">
      <w:pPr>
        <w:pStyle w:val="Listparagraf"/>
        <w:numPr>
          <w:ilvl w:val="0"/>
          <w:numId w:val="377"/>
        </w:numPr>
        <w:spacing w:after="80"/>
      </w:pPr>
      <w:r w:rsidRPr="008D0A77">
        <w:rPr>
          <w:b/>
          <w:bCs/>
        </w:rPr>
        <w:t>PROJ.15.1 (consolidare): Proiect pentru Achiziția, Implementarea și Popularea Platformei GIS</w:t>
      </w:r>
      <w:r w:rsidRPr="008D0A77">
        <w:t>: Elaborarea unui proiect detaliat, apelabil la finanțări naționale sau europene, pentru achiziția soluției software, configurarea platformei, digitalizarea arhivelor existente și instruirea personalului primăriei pentru operarea sistemului.</w:t>
      </w:r>
    </w:p>
    <w:p w14:paraId="270E7852" w14:textId="77777777" w:rsidR="00A13BCB" w:rsidRPr="008D0A77" w:rsidRDefault="00000000">
      <w:pPr>
        <w:spacing w:line="360" w:lineRule="auto"/>
      </w:pPr>
      <w:r w:rsidRPr="008D0A77">
        <w:rPr>
          <w:b/>
          <w:bCs/>
        </w:rPr>
        <w:t>Anexa 4: Recomandări pentru documentații existente sau legislație</w:t>
      </w:r>
    </w:p>
    <w:p w14:paraId="712AB1CF" w14:textId="77777777" w:rsidR="00A13BCB" w:rsidRPr="008D0A77" w:rsidRDefault="00000000">
      <w:pPr>
        <w:pStyle w:val="Listparagraf"/>
        <w:numPr>
          <w:ilvl w:val="0"/>
          <w:numId w:val="378"/>
        </w:numPr>
        <w:spacing w:after="80"/>
      </w:pPr>
      <w:r w:rsidRPr="008D0A77">
        <w:rPr>
          <w:b/>
          <w:bCs/>
        </w:rPr>
        <w:t>Recomandare 2.47: Adoptarea unui Regulament Local pentru Administrarea Platformei GIS</w:t>
      </w:r>
      <w:r w:rsidRPr="008D0A77">
        <w:t>: Se recomandă elaborarea și adoptarea unui regulament, prin HCL, care să stabilească responsabilitățile privind actualizarea datelor, protocoalele de securitate și procedurile de interacțiune cu cetățenii prin intermediul platformei GIS.</w:t>
      </w:r>
    </w:p>
    <w:p w14:paraId="0DF4521B" w14:textId="77777777" w:rsidR="00A13BCB" w:rsidRPr="008D0A77" w:rsidRDefault="00000000">
      <w:pPr>
        <w:spacing w:line="360" w:lineRule="auto"/>
      </w:pPr>
      <w:r w:rsidRPr="008D0A77">
        <w:rPr>
          <w:b/>
          <w:bCs/>
        </w:rPr>
        <w:t>Anexa 5: Direcția de dezvoltare a localității în orizont 2045</w:t>
      </w:r>
    </w:p>
    <w:p w14:paraId="70FE8BAE" w14:textId="77777777" w:rsidR="00A13BCB" w:rsidRPr="008D0A77" w:rsidRDefault="00000000">
      <w:pPr>
        <w:pStyle w:val="Listparagraf"/>
        <w:numPr>
          <w:ilvl w:val="0"/>
          <w:numId w:val="379"/>
        </w:numPr>
        <w:spacing w:after="80"/>
      </w:pPr>
      <w:r w:rsidRPr="008D0A77">
        <w:rPr>
          <w:b/>
          <w:bCs/>
        </w:rPr>
        <w:t>TDD 15: Implementare, Transparență și Digitalizare (dezvoltare)</w:t>
      </w:r>
      <w:r w:rsidRPr="008D0A77">
        <w:t>: În 2045, Primăria Săpata va fi un model de administrație digitală și transparentă. Platforma GIS, complet funcțională și constant actualizată, va fi principalul instrument de comunicare și interacțiune cu cetățenii în domeniul urbanismului. Orice locuitor sau investitor va putea accesa online, în timp real, orice informație despre reglementări, avize și proiecte, eliminând birocrația și consolidând un climat de încredere și predictibilitate totală.</w:t>
      </w:r>
    </w:p>
    <w:p w14:paraId="7041830D" w14:textId="77777777" w:rsidR="00A13BCB" w:rsidRPr="008D0A77" w:rsidRDefault="00000000">
      <w:pPr>
        <w:pStyle w:val="Titlu3"/>
      </w:pPr>
      <w:bookmarkStart w:id="191" w:name="heading_168"/>
      <w:bookmarkStart w:id="192" w:name="_Toc223357288"/>
      <w:r w:rsidRPr="008D0A77">
        <w:rPr>
          <w:i/>
          <w:iCs/>
        </w:rPr>
        <w:t>Sinteza Tematică: TDD 15 – Implementare, Transparență și Digitalizare (Partea a II-a)</w:t>
      </w:r>
      <w:bookmarkEnd w:id="191"/>
      <w:bookmarkEnd w:id="192"/>
    </w:p>
    <w:p w14:paraId="1C4D78D8" w14:textId="77777777" w:rsidR="00A13BCB" w:rsidRPr="008D0A77" w:rsidRDefault="00000000">
      <w:pPr>
        <w:pStyle w:val="Titlu4"/>
      </w:pPr>
      <w:bookmarkStart w:id="193" w:name="heading_169"/>
      <w:r w:rsidRPr="008D0A77">
        <w:t>Tematica 2: Digitalizarea procesului de autorizare</w:t>
      </w:r>
      <w:bookmarkEnd w:id="193"/>
    </w:p>
    <w:p w14:paraId="6321B854" w14:textId="77777777" w:rsidR="00A13BCB" w:rsidRPr="008D0A77" w:rsidRDefault="00000000">
      <w:pPr>
        <w:pStyle w:val="Titlu5"/>
      </w:pPr>
      <w:bookmarkStart w:id="194" w:name="heading_170"/>
      <w:r w:rsidRPr="008D0A77">
        <w:rPr>
          <w:i/>
          <w:iCs/>
        </w:rPr>
        <w:t>Răspuns Consolidat</w:t>
      </w:r>
      <w:bookmarkEnd w:id="194"/>
    </w:p>
    <w:p w14:paraId="1FA961C2" w14:textId="77777777" w:rsidR="00A13BCB" w:rsidRPr="008D0A77" w:rsidRDefault="00000000">
      <w:pPr>
        <w:spacing w:line="360" w:lineRule="auto"/>
      </w:pPr>
      <w:r w:rsidRPr="008D0A77">
        <w:t xml:space="preserve">Digitalizarea procesului de autorizare reprezintă o direcție strategică importantă, cu o prioritate ridicată (nivel 2 din 5). Viziunea administrației locale pentru un orizont de 10 ani este una avansată, vizând un "proces de autorizare complet digital", care să includă "verificarea automată a conformității cu PUG-ul în format GIS". Această aspirație este puternic susținută de corpul de profesioniști, care, în unanimitate (100%), consideră fezabilă din punct de vedere tehnic și </w:t>
      </w:r>
      <w:r w:rsidRPr="008D0A77">
        <w:lastRenderedPageBreak/>
        <w:t>administrativ implementarea unei platforme GIS pentru transparența informațiilor urbanistice într-un interval scurt, de 2 ani. Consensul excepțional dintre viziunea pe termen lung a administrației și validarea tehnică a fezabilității pe termen scurt din partea experților creează o oportunitate majoră. Viitorul PUG trebuie să servească drept catalizator pentru acest proces, nu doar prin a propune, ci prin a reglementa și a impune etapele concrete ale tranziției digitale, transformând transparența și eficiența dintr-un deziderat într-o realitate funcțională.</w:t>
      </w:r>
    </w:p>
    <w:p w14:paraId="401810E4"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764CC441" w14:textId="77777777" w:rsidR="00A13BCB" w:rsidRPr="008D0A77" w:rsidRDefault="00000000">
      <w:pPr>
        <w:pStyle w:val="Titlu5"/>
      </w:pPr>
      <w:bookmarkStart w:id="195" w:name="heading_171"/>
      <w:r w:rsidRPr="008D0A77">
        <w:rPr>
          <w:i/>
          <w:iCs/>
        </w:rPr>
        <w:t>Contribuții la Anexe</w:t>
      </w:r>
      <w:bookmarkEnd w:id="195"/>
    </w:p>
    <w:p w14:paraId="7A11F21D" w14:textId="77777777" w:rsidR="00A13BCB" w:rsidRPr="008D0A77" w:rsidRDefault="00000000">
      <w:pPr>
        <w:spacing w:line="360" w:lineRule="auto"/>
      </w:pPr>
      <w:r w:rsidRPr="008D0A77">
        <w:rPr>
          <w:b/>
          <w:bCs/>
        </w:rPr>
        <w:t>Anexa 1: Soluții Urbanistice Proiective (SUP)</w:t>
      </w:r>
    </w:p>
    <w:p w14:paraId="1D823028" w14:textId="77777777" w:rsidR="00A13BCB" w:rsidRPr="008D0A77" w:rsidRDefault="00000000">
      <w:pPr>
        <w:pStyle w:val="Listparagraf"/>
        <w:numPr>
          <w:ilvl w:val="0"/>
          <w:numId w:val="380"/>
        </w:numPr>
        <w:spacing w:after="80"/>
      </w:pPr>
      <w:r w:rsidRPr="008D0A77">
        <w:rPr>
          <w:b/>
          <w:bCs/>
        </w:rPr>
        <w:t>SUP.15.2: Program Strategic pentru Tranziție Digitală "Autorizare la un Click"</w:t>
      </w:r>
      <w:r w:rsidRPr="008D0A77">
        <w:t>: Elaborarea unui program etapizat în PUG care să definească pașii tranziției către un sistem complet digital de autorizare, incluzând: digitalizarea arhivei, implementarea platformei GIS, crearea ghișeului unic online și, în final, dezvoltarea modulului de verificare automată a conformității.</w:t>
      </w:r>
    </w:p>
    <w:p w14:paraId="267E3E7B" w14:textId="77777777" w:rsidR="00A13BCB" w:rsidRPr="008D0A77" w:rsidRDefault="00000000">
      <w:pPr>
        <w:spacing w:line="360" w:lineRule="auto"/>
      </w:pPr>
      <w:r w:rsidRPr="008D0A77">
        <w:rPr>
          <w:b/>
          <w:bCs/>
        </w:rPr>
        <w:t>Anexa 2: Reguli Urbanistice Proiective (RUP)</w:t>
      </w:r>
    </w:p>
    <w:p w14:paraId="542FC741" w14:textId="77777777" w:rsidR="00A13BCB" w:rsidRPr="008D0A77" w:rsidRDefault="00000000">
      <w:pPr>
        <w:pStyle w:val="Listparagraf"/>
        <w:numPr>
          <w:ilvl w:val="0"/>
          <w:numId w:val="381"/>
        </w:numPr>
        <w:spacing w:after="80"/>
      </w:pPr>
      <w:r w:rsidRPr="008D0A77">
        <w:rPr>
          <w:b/>
          <w:bCs/>
        </w:rPr>
        <w:t>RUP.15.2: Obligativitatea Depunerii Documentațiilor de Urbanism în Format Digital Vectorial</w:t>
      </w:r>
      <w:r w:rsidRPr="008D0A77">
        <w:t>: Includerea în RLU a unei prevederi care să oblige ca toate documentațiile de urbanism (PUZ, PUD) supuse avizării să fie depuse și în format digital vectorial (ex: .dwg, .shp), compatibil cu viitorul sistem GIS, ca o condiție de admisibilitate.</w:t>
      </w:r>
    </w:p>
    <w:p w14:paraId="47FBE8E5" w14:textId="77777777" w:rsidR="00A13BCB" w:rsidRPr="008D0A77" w:rsidRDefault="00000000">
      <w:pPr>
        <w:spacing w:line="360" w:lineRule="auto"/>
      </w:pPr>
      <w:r w:rsidRPr="008D0A77">
        <w:rPr>
          <w:b/>
          <w:bCs/>
        </w:rPr>
        <w:t>Anexa 3: Proiecte / Inițiative punctuale</w:t>
      </w:r>
    </w:p>
    <w:p w14:paraId="262282B1" w14:textId="77777777" w:rsidR="00A13BCB" w:rsidRPr="008D0A77" w:rsidRDefault="00000000">
      <w:pPr>
        <w:pStyle w:val="Listparagraf"/>
        <w:numPr>
          <w:ilvl w:val="0"/>
          <w:numId w:val="382"/>
        </w:numPr>
        <w:spacing w:after="80"/>
      </w:pPr>
      <w:r w:rsidRPr="008D0A77">
        <w:rPr>
          <w:b/>
          <w:bCs/>
        </w:rPr>
        <w:t>PROJ.15.2 (dezvoltare): Proiect de Digitalizare a Arhivei de Urbanism</w:t>
      </w:r>
      <w:r w:rsidRPr="008D0A77">
        <w:t>: Lansarea unui proiect pentru scanarea, indexarea și georeferențierea tuturor documentațiilor de urbanism și a autorizațiilor de construire istorice, ca prim pas esențial în crearea unei baze de date digitale complete.</w:t>
      </w:r>
    </w:p>
    <w:p w14:paraId="14FC908D" w14:textId="77777777" w:rsidR="00A13BCB" w:rsidRPr="008D0A77" w:rsidRDefault="00000000">
      <w:pPr>
        <w:pStyle w:val="Listparagraf"/>
        <w:numPr>
          <w:ilvl w:val="0"/>
          <w:numId w:val="383"/>
        </w:numPr>
        <w:spacing w:after="80"/>
      </w:pPr>
      <w:r w:rsidRPr="008D0A77">
        <w:rPr>
          <w:b/>
          <w:bCs/>
        </w:rPr>
        <w:t>PROJ.15.1 (corelare): Proiect de Implementare a Platformei GIS cu Modul de Avizare</w:t>
      </w:r>
      <w:r w:rsidRPr="008D0A77">
        <w:t>: Dezvoltarea platformei GIS nu doar ca instrument de transparență, ci și cu un modul dedicat procesului de emitere a certificatelor de urbanism și a autorizațiilor de construire, permițând depunerea și gestionarea online a dosarelor.</w:t>
      </w:r>
    </w:p>
    <w:p w14:paraId="3842394E" w14:textId="77777777" w:rsidR="00A13BCB" w:rsidRPr="008D0A77" w:rsidRDefault="00000000">
      <w:pPr>
        <w:spacing w:line="360" w:lineRule="auto"/>
      </w:pPr>
      <w:r w:rsidRPr="008D0A77">
        <w:rPr>
          <w:b/>
          <w:bCs/>
        </w:rPr>
        <w:t>Anexa 4: Recomandări pentru documentații existente sau legislație</w:t>
      </w:r>
    </w:p>
    <w:p w14:paraId="5F9D3522" w14:textId="77777777" w:rsidR="00A13BCB" w:rsidRPr="008D0A77" w:rsidRDefault="00000000">
      <w:pPr>
        <w:pStyle w:val="Listparagraf"/>
        <w:numPr>
          <w:ilvl w:val="0"/>
          <w:numId w:val="384"/>
        </w:numPr>
        <w:spacing w:after="80"/>
      </w:pPr>
      <w:r w:rsidRPr="008D0A77">
        <w:rPr>
          <w:b/>
          <w:bCs/>
        </w:rPr>
        <w:t>Recomandare 2.48 (nou): Adoptarea unui Regulament Local pentru Comunicare Electronică în Urbanism</w:t>
      </w:r>
      <w:r w:rsidRPr="008D0A77">
        <w:t>: Se recomandă elaborarea și adoptarea unui regulament, prin HCL, care să stabilească procedura oficială de comunicare și transmitere a documentelor în format electronic între primărie, solicitanți și avizatori.</w:t>
      </w:r>
    </w:p>
    <w:p w14:paraId="2D0C445A" w14:textId="77777777" w:rsidR="00A13BCB" w:rsidRPr="008D0A77" w:rsidRDefault="00000000">
      <w:pPr>
        <w:pStyle w:val="Listparagraf"/>
        <w:numPr>
          <w:ilvl w:val="0"/>
          <w:numId w:val="385"/>
        </w:numPr>
        <w:spacing w:after="80"/>
      </w:pPr>
      <w:r w:rsidRPr="008D0A77">
        <w:rPr>
          <w:b/>
          <w:bCs/>
        </w:rPr>
        <w:t>Recomandare 1.18: Program Național pentru Digitalizarea Administrațiilor Locale Rurale</w:t>
      </w:r>
      <w:r w:rsidRPr="008D0A77">
        <w:t>: Se recomandă susținerea la nivel național a unui program de finanțare dedicat, similar PNRR, care să sprijine comunele în achiziția de soluții software integrate pentru urbanism și servicii publice digitale, accelerând astfel modernizarea la nivel național.</w:t>
      </w:r>
    </w:p>
    <w:p w14:paraId="4AA6F2DB" w14:textId="77777777" w:rsidR="00A13BCB" w:rsidRPr="008D0A77" w:rsidRDefault="00000000">
      <w:pPr>
        <w:spacing w:line="360" w:lineRule="auto"/>
      </w:pPr>
      <w:r w:rsidRPr="008D0A77">
        <w:rPr>
          <w:b/>
          <w:bCs/>
        </w:rPr>
        <w:lastRenderedPageBreak/>
        <w:t>Anexa 5: Direcția de dezvoltare a localității în orizont 2045</w:t>
      </w:r>
    </w:p>
    <w:p w14:paraId="01BFA450" w14:textId="77777777" w:rsidR="00A13BCB" w:rsidRPr="008D0A77" w:rsidRDefault="00000000">
      <w:pPr>
        <w:pStyle w:val="Listparagraf"/>
        <w:numPr>
          <w:ilvl w:val="0"/>
          <w:numId w:val="386"/>
        </w:numPr>
        <w:spacing w:after="80"/>
      </w:pPr>
      <w:r w:rsidRPr="008D0A77">
        <w:rPr>
          <w:b/>
          <w:bCs/>
        </w:rPr>
        <w:t>TDD 15: Implementare, Transparență și Digitalizare (completare)</w:t>
      </w:r>
      <w:r w:rsidRPr="008D0A77">
        <w:t>: În 2045, procesul de autorizare în construcții în comuna Săpata va fi complet digital, transparent și extrem de eficient. Interacțiunea cu compartimentul de urbanism se va realiza exclusiv online, iar verificările preliminare de conformitate se vor face automat, pe baza unui PUG digital și a unei platforme GIS complet funcționale, Săpata devenind un model de bune practici în administrația publică digitală.</w:t>
      </w:r>
    </w:p>
    <w:p w14:paraId="300F41FE" w14:textId="77777777" w:rsidR="00A13BCB" w:rsidRPr="008D0A77" w:rsidRDefault="00000000">
      <w:pPr>
        <w:pStyle w:val="Titlu4"/>
      </w:pPr>
      <w:bookmarkStart w:id="196" w:name="heading_172"/>
      <w:r w:rsidRPr="008D0A77">
        <w:t>Tematica 3: Consolidarea capacității instituționale a primăriei</w:t>
      </w:r>
      <w:bookmarkEnd w:id="196"/>
    </w:p>
    <w:p w14:paraId="54637834" w14:textId="77777777" w:rsidR="00A13BCB" w:rsidRPr="008D0A77" w:rsidRDefault="00000000">
      <w:pPr>
        <w:pStyle w:val="Titlu5"/>
      </w:pPr>
      <w:bookmarkStart w:id="197" w:name="heading_173"/>
      <w:r w:rsidRPr="008D0A77">
        <w:rPr>
          <w:i/>
          <w:iCs/>
        </w:rPr>
        <w:t>Răspuns Consolidat</w:t>
      </w:r>
      <w:bookmarkEnd w:id="197"/>
    </w:p>
    <w:p w14:paraId="070745F3" w14:textId="77777777" w:rsidR="00A13BCB" w:rsidRPr="008D0A77" w:rsidRDefault="00000000">
      <w:pPr>
        <w:spacing w:line="360" w:lineRule="auto"/>
      </w:pPr>
      <w:r w:rsidRPr="008D0A77">
        <w:t>Consolidarea capacității instituționale este o temă cu prioritate ridicată (nivel 2 din 5), marcată de o conștientizare acută a limitărilor actuale. Administrația locală identifică provocări structurale majore: "resurse umane insuficiente", "limitări financiare" și deficit de "expertiză tehnică". Această autoevaluare critică este pe deplin confirmată de diagnoza profesioniștilor, care evaluează capacitatea administrativă actuală pentru gestionarea proiectelor de infrastructură complexă ca fiind extrem de redusă (50% acordând nota minimă 1 - "deloc eficientă" și 50% nota 2). Consensul puternic dintre percepția internă a administrației și evaluarea externă a experților subliniază o vulnerabilitate critică. Fără o consolidare a capacității instituționale, prin angajarea de personal specializat și prin crearea unor structuri dedicate, implementarea oricărei strategii de dezvoltare, oricât de bine ar fi fundamentată tehnic în PUG, este sortită eșecului.</w:t>
      </w:r>
    </w:p>
    <w:p w14:paraId="3D1333B3"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4B32B40" w14:textId="77777777" w:rsidR="00A13BCB" w:rsidRPr="008D0A77" w:rsidRDefault="00000000">
      <w:pPr>
        <w:pStyle w:val="Titlu5"/>
      </w:pPr>
      <w:bookmarkStart w:id="198" w:name="heading_174"/>
      <w:r w:rsidRPr="008D0A77">
        <w:rPr>
          <w:i/>
          <w:iCs/>
        </w:rPr>
        <w:t>Contribuții la Anexe</w:t>
      </w:r>
      <w:bookmarkEnd w:id="198"/>
    </w:p>
    <w:p w14:paraId="088F0C32" w14:textId="77777777" w:rsidR="00A13BCB" w:rsidRPr="008D0A77" w:rsidRDefault="00000000">
      <w:pPr>
        <w:spacing w:line="360" w:lineRule="auto"/>
      </w:pPr>
      <w:r w:rsidRPr="008D0A77">
        <w:rPr>
          <w:b/>
          <w:bCs/>
        </w:rPr>
        <w:t>Anexa 1: Soluții Urbanistice Proiective (SUP)</w:t>
      </w:r>
    </w:p>
    <w:p w14:paraId="72D39AC0" w14:textId="77777777" w:rsidR="00A13BCB" w:rsidRPr="008D0A77" w:rsidRDefault="00000000">
      <w:pPr>
        <w:pStyle w:val="Listparagraf"/>
        <w:numPr>
          <w:ilvl w:val="0"/>
          <w:numId w:val="387"/>
        </w:numPr>
        <w:spacing w:after="80"/>
      </w:pPr>
      <w:r w:rsidRPr="008D0A77">
        <w:rPr>
          <w:b/>
          <w:bCs/>
        </w:rPr>
        <w:t>SUP.15.3: Program Strategic pentru Consolidarea Capacității Administrative "Primărie pentru Viitor"</w:t>
      </w:r>
      <w:r w:rsidRPr="008D0A77">
        <w:t>: Crearea unui program multianual, asumat prin PUG, care să vizeze modernizarea structurii organizatorice a primăriei, prin înființarea de compartimente specializate (urbanism, management de proiect) și prin alocarea de resurse pentru formarea continuă a personalului.</w:t>
      </w:r>
    </w:p>
    <w:p w14:paraId="3AE4A79E" w14:textId="77777777" w:rsidR="00A13BCB" w:rsidRPr="008D0A77" w:rsidRDefault="00000000">
      <w:pPr>
        <w:spacing w:line="360" w:lineRule="auto"/>
      </w:pPr>
      <w:r w:rsidRPr="008D0A77">
        <w:rPr>
          <w:b/>
          <w:bCs/>
        </w:rPr>
        <w:t>Anexa 2: Reguli Urbanistice Proiective (RUP)</w:t>
      </w:r>
    </w:p>
    <w:p w14:paraId="70FF3994" w14:textId="77777777" w:rsidR="00A13BCB" w:rsidRPr="008D0A77" w:rsidRDefault="00000000">
      <w:pPr>
        <w:pStyle w:val="Listparagraf"/>
        <w:numPr>
          <w:ilvl w:val="0"/>
          <w:numId w:val="388"/>
        </w:numPr>
        <w:spacing w:after="80"/>
      </w:pPr>
      <w:r w:rsidRPr="008D0A77">
        <w:rPr>
          <w:b/>
          <w:bCs/>
        </w:rPr>
        <w:t>RUP.15.3 (nou): Obligativitatea Alocării Resurselor pentru Management de Proiect în Bugetul Investițiilor</w:t>
      </w:r>
      <w:r w:rsidRPr="008D0A77">
        <w:t>: Includerea în RLU a unei prevederi care să condiționeze aprobarea oricărui proiect de investiții publice de includerea în bugetul acestuia a costurilor necesare pentru managementul de proiect specializat (fie prin angajare de personal, fie prin contractare de servicii externe).</w:t>
      </w:r>
    </w:p>
    <w:p w14:paraId="0A50D329" w14:textId="77777777" w:rsidR="00A13BCB" w:rsidRPr="008D0A77" w:rsidRDefault="00000000">
      <w:pPr>
        <w:spacing w:line="360" w:lineRule="auto"/>
      </w:pPr>
      <w:r w:rsidRPr="008D0A77">
        <w:rPr>
          <w:b/>
          <w:bCs/>
        </w:rPr>
        <w:t>Anexa 3: Proiecte / Inițiative punctuale</w:t>
      </w:r>
    </w:p>
    <w:p w14:paraId="59C1910D" w14:textId="77777777" w:rsidR="00A13BCB" w:rsidRPr="008D0A77" w:rsidRDefault="00000000">
      <w:pPr>
        <w:pStyle w:val="Listparagraf"/>
        <w:numPr>
          <w:ilvl w:val="0"/>
          <w:numId w:val="389"/>
        </w:numPr>
        <w:spacing w:after="80"/>
      </w:pPr>
      <w:r w:rsidRPr="008D0A77">
        <w:rPr>
          <w:b/>
          <w:bCs/>
        </w:rPr>
        <w:lastRenderedPageBreak/>
        <w:t>PROJ.15.2 (consolidare): Proiect de Înființare a unui Compartiment de Urbanism și Management de Proiect</w:t>
      </w:r>
      <w:r w:rsidRPr="008D0A77">
        <w:t>: Demararea procedurilor pentru modificarea organigramei primăriei și crearea unui compartiment dedicat, cu posturi pentru specialiști (urbanist/arhitect, manager de proiect), ca structură esențială pentru implementarea PUG și atragerea de fonduri.</w:t>
      </w:r>
    </w:p>
    <w:p w14:paraId="71E692A9" w14:textId="77777777" w:rsidR="00A13BCB" w:rsidRPr="008D0A77" w:rsidRDefault="00000000">
      <w:pPr>
        <w:spacing w:line="360" w:lineRule="auto"/>
      </w:pPr>
      <w:r w:rsidRPr="008D0A77">
        <w:rPr>
          <w:b/>
          <w:bCs/>
        </w:rPr>
        <w:t>Anexa 4: Recomandări pentru documentații existente sau legislație</w:t>
      </w:r>
    </w:p>
    <w:p w14:paraId="35954FA9" w14:textId="77777777" w:rsidR="00A13BCB" w:rsidRPr="008D0A77" w:rsidRDefault="00000000">
      <w:pPr>
        <w:pStyle w:val="Listparagraf"/>
        <w:numPr>
          <w:ilvl w:val="0"/>
          <w:numId w:val="390"/>
        </w:numPr>
        <w:spacing w:after="80"/>
      </w:pPr>
      <w:r w:rsidRPr="008D0A77">
        <w:rPr>
          <w:b/>
          <w:bCs/>
        </w:rPr>
        <w:t>Recomandare 2.49: Program de Formare Profesională Continuă pentru Personalul Primăriei</w:t>
      </w:r>
      <w:r w:rsidRPr="008D0A77">
        <w:t>: Se recomandă încheierea unui parteneriat cu Asociația Comunelor din România (ACoR) sau cu Agenția Națională a Funcționarilor Publici (ANFP) pentru a accesa programe de formare specializată în urbanism, management de proiect și atragere de fonduri europene.</w:t>
      </w:r>
    </w:p>
    <w:p w14:paraId="3C1DE062" w14:textId="77777777" w:rsidR="00A13BCB" w:rsidRPr="008D0A77" w:rsidRDefault="00000000">
      <w:pPr>
        <w:pStyle w:val="Listparagraf"/>
        <w:numPr>
          <w:ilvl w:val="0"/>
          <w:numId w:val="391"/>
        </w:numPr>
        <w:spacing w:after="80"/>
      </w:pPr>
      <w:r w:rsidRPr="008D0A77">
        <w:rPr>
          <w:b/>
          <w:bCs/>
        </w:rPr>
        <w:t>Recomandare 1.19: Flexibilizarea Legislației privind Angajările în Administrația Publică Locală Mică</w:t>
      </w:r>
      <w:r w:rsidRPr="008D0A77">
        <w:t>: Se recomandă propunerea unei modificări legislative care să permită o mai mare flexibilitate comunelor mici în angajarea de personal specializat, eventual prin crearea unor posturi partajate la nivel intercomunitar.</w:t>
      </w:r>
    </w:p>
    <w:p w14:paraId="6135EF35" w14:textId="77777777" w:rsidR="00A13BCB" w:rsidRPr="008D0A77" w:rsidRDefault="00000000">
      <w:pPr>
        <w:spacing w:line="360" w:lineRule="auto"/>
      </w:pPr>
      <w:r w:rsidRPr="008D0A77">
        <w:rPr>
          <w:b/>
          <w:bCs/>
        </w:rPr>
        <w:t>Anexa 5: Direcția de dezvoltare a localității în orizont 2045</w:t>
      </w:r>
    </w:p>
    <w:p w14:paraId="6D26BBC3" w14:textId="77777777" w:rsidR="00A13BCB" w:rsidRPr="008D0A77" w:rsidRDefault="00000000">
      <w:pPr>
        <w:pStyle w:val="Listparagraf"/>
        <w:numPr>
          <w:ilvl w:val="0"/>
          <w:numId w:val="392"/>
        </w:numPr>
        <w:spacing w:after="80"/>
      </w:pPr>
      <w:r w:rsidRPr="008D0A77">
        <w:rPr>
          <w:b/>
          <w:bCs/>
        </w:rPr>
        <w:t>TDD 15: Implementare, Transparență și Digitalizare (completare)</w:t>
      </w:r>
      <w:r w:rsidRPr="008D0A77">
        <w:t>: În 2045, Primăria Săpata va fi o organizație modernă, eficientă și cu o capacitate administrativă robustă. Un departament de urbanism și dezvoltare bine dotat, cu personal calificat, va asigura implementarea profesionistă a strategiei locale și va gestiona un portofoliu complex de proiecte, transformând viziunea comunității în realitate.</w:t>
      </w:r>
    </w:p>
    <w:p w14:paraId="01FE1D2F" w14:textId="77777777" w:rsidR="00A13BCB" w:rsidRPr="008D0A77" w:rsidRDefault="00000000">
      <w:pPr>
        <w:pStyle w:val="Titlu4"/>
      </w:pPr>
      <w:bookmarkStart w:id="199" w:name="heading_175"/>
      <w:r w:rsidRPr="008D0A77">
        <w:t>Tematica 4: Crearea unei Unități de Implementare și Monitorizare a PUG</w:t>
      </w:r>
      <w:bookmarkEnd w:id="199"/>
    </w:p>
    <w:p w14:paraId="0CB23293" w14:textId="77777777" w:rsidR="00A13BCB" w:rsidRPr="008D0A77" w:rsidRDefault="00000000">
      <w:pPr>
        <w:pStyle w:val="Titlu5"/>
      </w:pPr>
      <w:bookmarkStart w:id="200" w:name="heading_176"/>
      <w:r w:rsidRPr="008D0A77">
        <w:rPr>
          <w:i/>
          <w:iCs/>
        </w:rPr>
        <w:t>Răspuns Consolidat</w:t>
      </w:r>
      <w:bookmarkEnd w:id="200"/>
    </w:p>
    <w:p w14:paraId="2B4AE21C" w14:textId="77777777" w:rsidR="00A13BCB" w:rsidRPr="008D0A77" w:rsidRDefault="00000000">
      <w:pPr>
        <w:spacing w:line="360" w:lineRule="auto"/>
      </w:pPr>
      <w:r w:rsidRPr="008D0A77">
        <w:t>Crearea unei structuri dedicate implementării și monitorizării PUG este o temă cu prioritate medie (nivel 3 din 5) la nivel administrativ. Această idee, formulată ca o recomandare de "înființare a unei Unități sau Departament dedicat urbanismului", este susținută în mod covârșitor de profesioniștii consultați. În unanimitate (100%), aceștia consideră necesară înființarea unei astfel de structuri în cadrul primăriei. Acest consens absolut între recomandarea strategică și validarea tehnică a experților indică faptul că internalizarea competențelor de urbanism nu este doar o opțiune, ci o condiție esențială pentru succesul pe termen lung al PUG. O astfel de unitate ar asigura coerența implementării, monitorizarea progresului și adaptarea continuă a strategiei, transformând PUG-ul dintr-un document static într-un instrument de management teritorial viu și eficient.</w:t>
      </w:r>
    </w:p>
    <w:p w14:paraId="72D11930"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5AC02CE7" w14:textId="77777777" w:rsidR="00A13BCB" w:rsidRPr="008D0A77" w:rsidRDefault="00000000">
      <w:pPr>
        <w:pStyle w:val="Titlu5"/>
      </w:pPr>
      <w:bookmarkStart w:id="201" w:name="heading_177"/>
      <w:r w:rsidRPr="008D0A77">
        <w:rPr>
          <w:i/>
          <w:iCs/>
        </w:rPr>
        <w:t>Contribuții la Anexe</w:t>
      </w:r>
      <w:bookmarkEnd w:id="201"/>
    </w:p>
    <w:p w14:paraId="19876FB7" w14:textId="77777777" w:rsidR="00A13BCB" w:rsidRPr="008D0A77" w:rsidRDefault="00000000">
      <w:pPr>
        <w:spacing w:line="360" w:lineRule="auto"/>
      </w:pPr>
      <w:r w:rsidRPr="008D0A77">
        <w:rPr>
          <w:b/>
          <w:bCs/>
        </w:rPr>
        <w:t>Anexa 1: Soluții Urbanistice Proiective (SUP)</w:t>
      </w:r>
    </w:p>
    <w:p w14:paraId="7BD57221" w14:textId="77777777" w:rsidR="00A13BCB" w:rsidRPr="008D0A77" w:rsidRDefault="00000000">
      <w:pPr>
        <w:pStyle w:val="Listparagraf"/>
        <w:numPr>
          <w:ilvl w:val="0"/>
          <w:numId w:val="393"/>
        </w:numPr>
        <w:spacing w:after="80"/>
      </w:pPr>
      <w:r w:rsidRPr="008D0A77">
        <w:rPr>
          <w:b/>
          <w:bCs/>
        </w:rPr>
        <w:lastRenderedPageBreak/>
        <w:t>SUP.15.3 (dezvoltare): Program Strategic pentru Consolidarea Capacității Administrative "Primărie pentru Viitor"</w:t>
      </w:r>
      <w:r w:rsidRPr="008D0A77">
        <w:t>: Includerea, ca pilon central al acestui program, a obiectivului de a crea și operaționaliza o unitate specializată pe urbanism și dezvoltare teritorială în organigrama primăriei.</w:t>
      </w:r>
    </w:p>
    <w:p w14:paraId="46885419" w14:textId="77777777" w:rsidR="00A13BCB" w:rsidRPr="008D0A77" w:rsidRDefault="00000000">
      <w:pPr>
        <w:spacing w:line="360" w:lineRule="auto"/>
      </w:pPr>
      <w:r w:rsidRPr="008D0A77">
        <w:rPr>
          <w:b/>
          <w:bCs/>
        </w:rPr>
        <w:t>Anexa 2: Reguli Urbanistice Proiective (RUP)</w:t>
      </w:r>
    </w:p>
    <w:p w14:paraId="770F2383" w14:textId="77777777" w:rsidR="00A13BCB" w:rsidRPr="008D0A77" w:rsidRDefault="00000000">
      <w:pPr>
        <w:pStyle w:val="Listparagraf"/>
        <w:numPr>
          <w:ilvl w:val="0"/>
          <w:numId w:val="394"/>
        </w:numPr>
        <w:spacing w:after="80"/>
      </w:pPr>
      <w:r w:rsidRPr="008D0A77">
        <w:rPr>
          <w:b/>
          <w:bCs/>
        </w:rPr>
        <w:t>RUP.15.4 (nou): Atribuții Specifice în RLU pentru Unitatea de Urbanism</w:t>
      </w:r>
      <w:r w:rsidRPr="008D0A77">
        <w:t>: Includerea în RLU a unui capitol care să definească atribuțiile specifice ale noii unități de urbanism, incluzând responsabilități clare privind monitorizarea indicatorilor din PUG, elaborarea rapoartelor anuale de implementare și inițierea proceselor de actualizare a documentației.</w:t>
      </w:r>
    </w:p>
    <w:p w14:paraId="1AD25007" w14:textId="77777777" w:rsidR="00A13BCB" w:rsidRPr="008D0A77" w:rsidRDefault="00000000">
      <w:pPr>
        <w:spacing w:line="360" w:lineRule="auto"/>
      </w:pPr>
      <w:r w:rsidRPr="008D0A77">
        <w:rPr>
          <w:b/>
          <w:bCs/>
        </w:rPr>
        <w:t>Anexa 3: Proiecte / Inițiative punctuale</w:t>
      </w:r>
    </w:p>
    <w:p w14:paraId="1154E4B4" w14:textId="77777777" w:rsidR="00A13BCB" w:rsidRPr="008D0A77" w:rsidRDefault="00000000">
      <w:pPr>
        <w:pStyle w:val="Listparagraf"/>
        <w:numPr>
          <w:ilvl w:val="0"/>
          <w:numId w:val="395"/>
        </w:numPr>
        <w:spacing w:after="80"/>
      </w:pPr>
      <w:r w:rsidRPr="008D0A77">
        <w:rPr>
          <w:b/>
          <w:bCs/>
        </w:rPr>
        <w:t>PROJ.15.2 (consolidare): Proiect de Înființare a unui Compartiment de Urbanism și Management de Proiect</w:t>
      </w:r>
      <w:r w:rsidRPr="008D0A77">
        <w:t>: Accelerarea demersurilor pentru crearea acestei structuri, cu definirea fișelor de post pentru specialiștii necesari (arhitect/urbanist, geograf cu competențe GIS) și alocarea bugetară pentru funcționarea sa.</w:t>
      </w:r>
    </w:p>
    <w:p w14:paraId="00D67DCC" w14:textId="77777777" w:rsidR="00A13BCB" w:rsidRPr="008D0A77" w:rsidRDefault="00000000">
      <w:pPr>
        <w:spacing w:line="360" w:lineRule="auto"/>
      </w:pPr>
      <w:r w:rsidRPr="008D0A77">
        <w:rPr>
          <w:b/>
          <w:bCs/>
        </w:rPr>
        <w:t>Anexa 4: Recomandări pentru documentații existente sau legislație</w:t>
      </w:r>
    </w:p>
    <w:p w14:paraId="3FA4BB9F" w14:textId="77777777" w:rsidR="00A13BCB" w:rsidRPr="008D0A77" w:rsidRDefault="00000000">
      <w:pPr>
        <w:pStyle w:val="Listparagraf"/>
        <w:numPr>
          <w:ilvl w:val="0"/>
          <w:numId w:val="396"/>
        </w:numPr>
        <w:spacing w:after="80"/>
      </w:pPr>
      <w:r w:rsidRPr="008D0A77">
        <w:rPr>
          <w:b/>
          <w:bCs/>
        </w:rPr>
        <w:t>Recomandare 2.50: Parteneriat cu Registrul Urbaniștilor din România (RUR)</w:t>
      </w:r>
      <w:r w:rsidRPr="008D0A77">
        <w:t>: Se recomandă inițierea unui dialog cu RUR pentru a promova posturile disponibile în cadrul noii structuri și pentru a accesa o rețea de profesioniști calificați.</w:t>
      </w:r>
    </w:p>
    <w:p w14:paraId="2DBEABAA" w14:textId="77777777" w:rsidR="00A13BCB" w:rsidRPr="008D0A77" w:rsidRDefault="00000000">
      <w:pPr>
        <w:pStyle w:val="Listparagraf"/>
        <w:numPr>
          <w:ilvl w:val="0"/>
          <w:numId w:val="397"/>
        </w:numPr>
        <w:spacing w:after="80"/>
      </w:pPr>
      <w:r w:rsidRPr="008D0A77">
        <w:rPr>
          <w:b/>
          <w:bCs/>
        </w:rPr>
        <w:t>Recomandare 2.51: Model de Regulament de Organizare și Funcționare (ROF)</w:t>
      </w:r>
      <w:r w:rsidRPr="008D0A77">
        <w:t>: Se recomandă utilizarea unor modele de ROF de la alte primării care au implementat cu succes compartimente similare, pentru a scurta timpul de operaționalizare.</w:t>
      </w:r>
    </w:p>
    <w:p w14:paraId="06CC6317" w14:textId="77777777" w:rsidR="00A13BCB" w:rsidRPr="008D0A77" w:rsidRDefault="00000000">
      <w:pPr>
        <w:spacing w:line="360" w:lineRule="auto"/>
      </w:pPr>
      <w:r w:rsidRPr="008D0A77">
        <w:rPr>
          <w:b/>
          <w:bCs/>
        </w:rPr>
        <w:t>Anexa 5: Direcția de dezvoltare a localității în orizont 2045</w:t>
      </w:r>
    </w:p>
    <w:p w14:paraId="6A022406" w14:textId="77777777" w:rsidR="00A13BCB" w:rsidRPr="008D0A77" w:rsidRDefault="00000000">
      <w:pPr>
        <w:pStyle w:val="Listparagraf"/>
        <w:numPr>
          <w:ilvl w:val="0"/>
          <w:numId w:val="398"/>
        </w:numPr>
        <w:spacing w:after="80"/>
      </w:pPr>
      <w:r w:rsidRPr="008D0A77">
        <w:rPr>
          <w:b/>
          <w:bCs/>
        </w:rPr>
        <w:t>TDD 15: Implementare, Transparență și Digitalizare (completare)</w:t>
      </w:r>
      <w:r w:rsidRPr="008D0A77">
        <w:t>: În 2045, comuna Săpata va beneficia de expertiza unui departament de urbanism profesionist și proactiv. Această structură va fi asigurat nu doar implementarea coerentă a PUG-ului inițial, ci și adaptarea continuă a strategiei de dezvoltare la noile provocări și oportunități, garantând o planificare teritorială matură și sustenabilă pe termen lung.</w:t>
      </w:r>
    </w:p>
    <w:p w14:paraId="6F2CDCA2" w14:textId="77777777" w:rsidR="00A13BCB" w:rsidRPr="008D0A77" w:rsidRDefault="00000000">
      <w:pPr>
        <w:pStyle w:val="Titlu3"/>
      </w:pPr>
      <w:bookmarkStart w:id="202" w:name="heading_178"/>
      <w:bookmarkStart w:id="203" w:name="_Toc223357289"/>
      <w:r w:rsidRPr="008D0A77">
        <w:rPr>
          <w:i/>
          <w:iCs/>
        </w:rPr>
        <w:t>Sinteza Tematică: TDD 16 – Reglementare și Disciplină în Construcții</w:t>
      </w:r>
      <w:bookmarkEnd w:id="202"/>
      <w:bookmarkEnd w:id="203"/>
    </w:p>
    <w:p w14:paraId="2719269E" w14:textId="77777777" w:rsidR="00A13BCB" w:rsidRPr="008D0A77" w:rsidRDefault="00000000">
      <w:pPr>
        <w:pStyle w:val="Titlu4"/>
      </w:pPr>
      <w:bookmarkStart w:id="204" w:name="heading_179"/>
      <w:r w:rsidRPr="008D0A77">
        <w:t>Tematica 1: Îmbunătățirea clarității Regulamentului Local de Urbanism (RLU)</w:t>
      </w:r>
      <w:bookmarkEnd w:id="204"/>
    </w:p>
    <w:p w14:paraId="0AEB474E" w14:textId="77777777" w:rsidR="00A13BCB" w:rsidRPr="008D0A77" w:rsidRDefault="00000000">
      <w:pPr>
        <w:pStyle w:val="Titlu5"/>
      </w:pPr>
      <w:bookmarkStart w:id="205" w:name="heading_180"/>
      <w:r w:rsidRPr="008D0A77">
        <w:rPr>
          <w:i/>
          <w:iCs/>
        </w:rPr>
        <w:t>Răspuns Consolidat</w:t>
      </w:r>
      <w:bookmarkEnd w:id="205"/>
    </w:p>
    <w:p w14:paraId="7F1B2EE2" w14:textId="77777777" w:rsidR="00A13BCB" w:rsidRPr="008D0A77" w:rsidRDefault="00000000">
      <w:pPr>
        <w:spacing w:line="360" w:lineRule="auto"/>
      </w:pPr>
      <w:r w:rsidRPr="008D0A77">
        <w:t xml:space="preserve">Îmbunătățirea clarității cadrului de reglementare reprezintă </w:t>
      </w:r>
      <w:r w:rsidRPr="008D0A77">
        <w:rPr>
          <w:b/>
          <w:bCs/>
        </w:rPr>
        <w:t>prioritatea absolută (nivel 1 din 5)</w:t>
      </w:r>
      <w:r w:rsidRPr="008D0A77">
        <w:t xml:space="preserve"> a administrației locale, care recunoaște existența unor probleme structurale precum "definiții și termeni ambigui", "lipsa unor criterii clare" și "prevederi contradictorii", toate acestea fiind o consecință directă a lipsei unui Plan Urbanistic General (PUG) valid. Această diagnoză este confirmată și amplificată în mod covârșitor de corpul de profesioniști. În unanimitate (100%), </w:t>
      </w:r>
      <w:r w:rsidRPr="008D0A77">
        <w:lastRenderedPageBreak/>
        <w:t>aceștia consideră că lipsa unui PUG valid este principalul obstacol tehnic în calea dezvoltării, evaluează calitatea documentațiilor de urbanism actuale ca fiind "foarte slabă" și consideră reglementările existente complet insuficiente pentru a ghida dezvoltarea. Consensul excepțional de puternic între administrație și experți subliniază necesitatea stringentă ca viitorul PUG și RLU să devină instrumente ale clarității, predictibilității și rigorii tehnice.</w:t>
      </w:r>
    </w:p>
    <w:p w14:paraId="50E2931B"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1F324827" w14:textId="77777777" w:rsidR="00A13BCB" w:rsidRPr="008D0A77" w:rsidRDefault="00000000">
      <w:pPr>
        <w:pStyle w:val="Titlu5"/>
      </w:pPr>
      <w:bookmarkStart w:id="206" w:name="heading_181"/>
      <w:r w:rsidRPr="008D0A77">
        <w:rPr>
          <w:i/>
          <w:iCs/>
        </w:rPr>
        <w:t>Contribuții la Anexe</w:t>
      </w:r>
      <w:bookmarkEnd w:id="206"/>
    </w:p>
    <w:p w14:paraId="6706D5BC" w14:textId="77777777" w:rsidR="00A13BCB" w:rsidRPr="008D0A77" w:rsidRDefault="00000000">
      <w:pPr>
        <w:spacing w:line="360" w:lineRule="auto"/>
      </w:pPr>
      <w:r w:rsidRPr="008D0A77">
        <w:rPr>
          <w:b/>
          <w:bCs/>
        </w:rPr>
        <w:t>Anexa 1: Soluții Urbanistice Proiective (SUP)</w:t>
      </w:r>
    </w:p>
    <w:p w14:paraId="0C4277C6" w14:textId="77777777" w:rsidR="00A13BCB" w:rsidRPr="008D0A77" w:rsidRDefault="00000000">
      <w:pPr>
        <w:pStyle w:val="Listparagraf"/>
        <w:numPr>
          <w:ilvl w:val="0"/>
          <w:numId w:val="399"/>
        </w:numPr>
        <w:spacing w:after="80"/>
      </w:pPr>
      <w:r w:rsidRPr="008D0A77">
        <w:rPr>
          <w:b/>
          <w:bCs/>
        </w:rPr>
        <w:t>SUP.16.1 (consolidare): Program Strategic "Urbanism Predictibil în Săpata"</w:t>
      </w:r>
      <w:r w:rsidRPr="008D0A77">
        <w:t>: Crearea unui program cadru pentru elaborarea unui nou Regulament Local de Urbanism (RLU) care să fie clar, coerent, accesibil publicului și fundamentat pe bune practici, eliminând ambiguitățile și contradicțiile existente.</w:t>
      </w:r>
    </w:p>
    <w:p w14:paraId="6CF99EAD" w14:textId="77777777" w:rsidR="00A13BCB" w:rsidRPr="008D0A77" w:rsidRDefault="00000000">
      <w:pPr>
        <w:spacing w:line="360" w:lineRule="auto"/>
      </w:pPr>
      <w:r w:rsidRPr="008D0A77">
        <w:rPr>
          <w:b/>
          <w:bCs/>
        </w:rPr>
        <w:t>Anexa 2: Reguli Urbanistice Proiective (RUP)</w:t>
      </w:r>
    </w:p>
    <w:p w14:paraId="3F493215" w14:textId="77777777" w:rsidR="00A13BCB" w:rsidRPr="008D0A77" w:rsidRDefault="00000000">
      <w:pPr>
        <w:pStyle w:val="Listparagraf"/>
        <w:numPr>
          <w:ilvl w:val="0"/>
          <w:numId w:val="400"/>
        </w:numPr>
        <w:spacing w:after="80"/>
      </w:pPr>
      <w:r w:rsidRPr="008D0A77">
        <w:rPr>
          <w:b/>
          <w:bCs/>
        </w:rPr>
        <w:t>RUP.16.1 (consolidare): Simplificarea și Clarificarea RLU</w:t>
      </w:r>
      <w:r w:rsidRPr="008D0A77">
        <w:t>: Redactarea noului Regulament Local de Urbanism într-un limbaj clar, neambiguu, însoțit de un ghid ilustrativ cu exemple de "așa da / așa nu", pentru a asigura o aplicare unitară și predictibilă a regulilor și pentru a elimina blocajele generate de interpretări subiective.</w:t>
      </w:r>
    </w:p>
    <w:p w14:paraId="7613245F" w14:textId="77777777" w:rsidR="00A13BCB" w:rsidRPr="008D0A77" w:rsidRDefault="00000000">
      <w:pPr>
        <w:spacing w:line="360" w:lineRule="auto"/>
      </w:pPr>
      <w:r w:rsidRPr="008D0A77">
        <w:rPr>
          <w:b/>
          <w:bCs/>
        </w:rPr>
        <w:t>Anexa 3: Proiecte / Inițiative punctuale</w:t>
      </w:r>
    </w:p>
    <w:p w14:paraId="57673B0F" w14:textId="77777777" w:rsidR="00A13BCB" w:rsidRPr="008D0A77" w:rsidRDefault="00000000">
      <w:pPr>
        <w:pStyle w:val="Listparagraf"/>
        <w:numPr>
          <w:ilvl w:val="0"/>
          <w:numId w:val="401"/>
        </w:numPr>
        <w:spacing w:after="80"/>
      </w:pPr>
      <w:r w:rsidRPr="008D0A77">
        <w:rPr>
          <w:b/>
          <w:bCs/>
        </w:rPr>
        <w:t>PROJ.16.1 (consolidare): Proiect de Elaborare a unui Ghid Ilustrat de Proiectare Arhitecturală și Urbanistică</w:t>
      </w:r>
      <w:r w:rsidRPr="008D0A77">
        <w:t>: Realizarea unui document complementar RLU, accesibil publicului larg, care să traducă vizual regulile de construire și să promoveze o cultură a calității în arhitectură și amenajarea teritoriului.</w:t>
      </w:r>
    </w:p>
    <w:p w14:paraId="2E5193AE" w14:textId="77777777" w:rsidR="00A13BCB" w:rsidRPr="008D0A77" w:rsidRDefault="00000000">
      <w:pPr>
        <w:spacing w:line="360" w:lineRule="auto"/>
      </w:pPr>
      <w:r w:rsidRPr="008D0A77">
        <w:rPr>
          <w:b/>
          <w:bCs/>
        </w:rPr>
        <w:t>Anexa 4: Recomandări pentru documentații existente sau legislație</w:t>
      </w:r>
    </w:p>
    <w:p w14:paraId="0A9B3CE7" w14:textId="77777777" w:rsidR="00A13BCB" w:rsidRPr="008D0A77" w:rsidRDefault="00000000">
      <w:pPr>
        <w:pStyle w:val="Listparagraf"/>
        <w:numPr>
          <w:ilvl w:val="0"/>
          <w:numId w:val="402"/>
        </w:numPr>
        <w:spacing w:after="80"/>
      </w:pPr>
      <w:r w:rsidRPr="008D0A77">
        <w:rPr>
          <w:b/>
          <w:bCs/>
        </w:rPr>
        <w:t>Recomandare 2.1 (nou): Procedură de Consultare Tehnică cu Profesioniștii</w:t>
      </w:r>
      <w:r w:rsidRPr="008D0A77">
        <w:t>: Se recomandă formalizarea unui mecanism de consultare periodică cu asociația profesioniștilor (menționată în analizele anterioare) pe parcursul elaborării și după aprobarea noului RLU, pentru a asigura o calibrare continuă și o interpretare unitară.</w:t>
      </w:r>
    </w:p>
    <w:p w14:paraId="007C105C" w14:textId="77777777" w:rsidR="00A13BCB" w:rsidRPr="008D0A77" w:rsidRDefault="00000000">
      <w:pPr>
        <w:spacing w:line="360" w:lineRule="auto"/>
      </w:pPr>
      <w:r w:rsidRPr="008D0A77">
        <w:rPr>
          <w:b/>
          <w:bCs/>
        </w:rPr>
        <w:t>Anexa 5: Direcția de dezvoltare a localității în orizont 2045</w:t>
      </w:r>
    </w:p>
    <w:p w14:paraId="328C53DE" w14:textId="77777777" w:rsidR="00A13BCB" w:rsidRPr="008D0A77" w:rsidRDefault="00000000">
      <w:pPr>
        <w:pStyle w:val="Listparagraf"/>
        <w:numPr>
          <w:ilvl w:val="0"/>
          <w:numId w:val="403"/>
        </w:numPr>
        <w:spacing w:after="80"/>
      </w:pPr>
      <w:r w:rsidRPr="008D0A77">
        <w:rPr>
          <w:b/>
          <w:bCs/>
        </w:rPr>
        <w:t>TDD 16: Reglementare și Disciplină în Construcții (dezvoltare)</w:t>
      </w:r>
      <w:r w:rsidRPr="008D0A77">
        <w:t>: În 2045, Săpata va beneficia de un cadru de reglementare urbanistică clar, modern și respectat. Regulamentul Local de Urbanism, accesibil digital și susținut de un ghid vizual, va fi eliminat ambiguitatea și va fi asigurat o dezvoltare construită armonioasă, coerentă și predictibilă.</w:t>
      </w:r>
    </w:p>
    <w:p w14:paraId="4C7A3933" w14:textId="77777777" w:rsidR="00A13BCB" w:rsidRPr="008D0A77" w:rsidRDefault="00000000">
      <w:pPr>
        <w:pStyle w:val="Titlu4"/>
      </w:pPr>
      <w:bookmarkStart w:id="207" w:name="heading_182"/>
      <w:r w:rsidRPr="008D0A77">
        <w:t>Tematica 2: Optimizarea procesului de emitere a Certificatelor de Urbanism (CU) și a Autorizațiilor de Construire (AC)</w:t>
      </w:r>
      <w:bookmarkEnd w:id="207"/>
    </w:p>
    <w:p w14:paraId="07F13ECC" w14:textId="77777777" w:rsidR="00A13BCB" w:rsidRPr="008D0A77" w:rsidRDefault="00000000">
      <w:pPr>
        <w:pStyle w:val="Titlu5"/>
      </w:pPr>
      <w:bookmarkStart w:id="208" w:name="heading_183"/>
      <w:r w:rsidRPr="008D0A77">
        <w:rPr>
          <w:i/>
          <w:iCs/>
        </w:rPr>
        <w:t>Răspuns Consolidat</w:t>
      </w:r>
      <w:bookmarkEnd w:id="208"/>
    </w:p>
    <w:p w14:paraId="4D02CB0F" w14:textId="77777777" w:rsidR="00A13BCB" w:rsidRPr="008D0A77" w:rsidRDefault="00000000">
      <w:pPr>
        <w:spacing w:line="360" w:lineRule="auto"/>
      </w:pPr>
      <w:r w:rsidRPr="008D0A77">
        <w:lastRenderedPageBreak/>
        <w:t>Optimizarea procesului de autorizare este o temă cu prioritate ridicată (nivel 2 din 5), pentru care administrația locală identifică blocaje multiple: "lipsa unui cadru urbanistic clar", "proceduri birocratice și lipsa digitalizării" și "personal insuficient". Această autoevaluare este pe deplin susținută de perspectiva profesioniștilor, care confirmă că lipsa PUG este obstacolul principal și evaluează capacitatea administrativă actuală ca fiind extrem de redusă. Soluția, agreată de ambele părți, este digitalizarea. Profesioniștii consideră, în unanimitate (100%), că implementarea unei platforme GIS este fezabilă în 2 ani, ceea ce se aliniază cu viziunea pe termen lung a administrației de a crea un proces de autorizare complet digital. Convergența asupra problemei (birocrație, lipsă de personal) și a soluției (digitalizare) indică o direcție clară de acțiune: modernizarea administrativă este o precondiție pentru o dezvoltare urbanistică eficientă.</w:t>
      </w:r>
    </w:p>
    <w:p w14:paraId="7F34EC11"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2C513E6A" w14:textId="77777777" w:rsidR="00A13BCB" w:rsidRPr="008D0A77" w:rsidRDefault="00000000">
      <w:pPr>
        <w:pStyle w:val="Titlu5"/>
      </w:pPr>
      <w:bookmarkStart w:id="209" w:name="heading_184"/>
      <w:r w:rsidRPr="008D0A77">
        <w:rPr>
          <w:i/>
          <w:iCs/>
        </w:rPr>
        <w:t>Contribuții la Anexe</w:t>
      </w:r>
      <w:bookmarkEnd w:id="209"/>
    </w:p>
    <w:p w14:paraId="43D43443" w14:textId="77777777" w:rsidR="00A13BCB" w:rsidRPr="008D0A77" w:rsidRDefault="00000000">
      <w:pPr>
        <w:spacing w:line="360" w:lineRule="auto"/>
      </w:pPr>
      <w:r w:rsidRPr="008D0A77">
        <w:rPr>
          <w:b/>
          <w:bCs/>
        </w:rPr>
        <w:t>Anexa 1: Soluții Urbanistice Proiective (SUP)</w:t>
      </w:r>
    </w:p>
    <w:p w14:paraId="3EE5BA51" w14:textId="77777777" w:rsidR="00A13BCB" w:rsidRPr="008D0A77" w:rsidRDefault="00000000">
      <w:pPr>
        <w:pStyle w:val="Listparagraf"/>
        <w:numPr>
          <w:ilvl w:val="0"/>
          <w:numId w:val="404"/>
        </w:numPr>
        <w:spacing w:after="80"/>
      </w:pPr>
      <w:r w:rsidRPr="008D0A77">
        <w:rPr>
          <w:b/>
          <w:bCs/>
        </w:rPr>
        <w:t>SUP.15.2 (dezvoltare): Program Strategic pentru Tranziție Digitală "Autorizare la un Click"</w:t>
      </w:r>
      <w:r w:rsidRPr="008D0A77">
        <w:t>: Elaborarea unui program etapizat pentru digitalizarea completă a procesului de emitere a CU și AC, de la depunerea online a documentației până la eliberarea actului în format electronic.</w:t>
      </w:r>
    </w:p>
    <w:p w14:paraId="0E299650" w14:textId="77777777" w:rsidR="00A13BCB" w:rsidRPr="008D0A77" w:rsidRDefault="00000000">
      <w:pPr>
        <w:spacing w:line="360" w:lineRule="auto"/>
      </w:pPr>
      <w:r w:rsidRPr="008D0A77">
        <w:rPr>
          <w:b/>
          <w:bCs/>
        </w:rPr>
        <w:t>Anexa 2: Reguli Urbanistice Proiective (RUP)</w:t>
      </w:r>
    </w:p>
    <w:p w14:paraId="6C782937" w14:textId="77777777" w:rsidR="00A13BCB" w:rsidRPr="008D0A77" w:rsidRDefault="00000000">
      <w:pPr>
        <w:pStyle w:val="Listparagraf"/>
        <w:numPr>
          <w:ilvl w:val="0"/>
          <w:numId w:val="405"/>
        </w:numPr>
        <w:spacing w:after="80"/>
      </w:pPr>
      <w:r w:rsidRPr="008D0A77">
        <w:rPr>
          <w:b/>
          <w:bCs/>
        </w:rPr>
        <w:t>RUP.15.2 (dezvoltare): Obligativitatea Depunerii Documentațiilor de Urbanism în Format Digital Vectorial</w:t>
      </w:r>
      <w:r w:rsidRPr="008D0A77">
        <w:t>: Includerea în RLU a obligativității ca toate documentațiile de urbanism (PUZ, PUD) să fie depuse și în format digital vectorial, compatibil cu platforma GIS, ca o condiție pentru demararea procedurii de avizare.</w:t>
      </w:r>
    </w:p>
    <w:p w14:paraId="58D21EFC" w14:textId="77777777" w:rsidR="00A13BCB" w:rsidRPr="008D0A77" w:rsidRDefault="00000000">
      <w:pPr>
        <w:spacing w:line="360" w:lineRule="auto"/>
      </w:pPr>
      <w:r w:rsidRPr="008D0A77">
        <w:rPr>
          <w:b/>
          <w:bCs/>
        </w:rPr>
        <w:t>Anexa 3: Proiecte / Inițiative punctuale</w:t>
      </w:r>
    </w:p>
    <w:p w14:paraId="0FFB9B11" w14:textId="77777777" w:rsidR="00A13BCB" w:rsidRPr="008D0A77" w:rsidRDefault="00000000">
      <w:pPr>
        <w:pStyle w:val="Listparagraf"/>
        <w:numPr>
          <w:ilvl w:val="0"/>
          <w:numId w:val="406"/>
        </w:numPr>
        <w:spacing w:after="80"/>
      </w:pPr>
      <w:r w:rsidRPr="008D0A77">
        <w:rPr>
          <w:b/>
          <w:bCs/>
        </w:rPr>
        <w:t>PROJ.15.1 (corelare): Proiect de Implementare a Platformei GIS cu Modul de Avizare</w:t>
      </w:r>
      <w:r w:rsidRPr="008D0A77">
        <w:t>: Dezvoltarea platformei GIS cu un modul dedicat gestionării online a dosarelor de urbanism, care să permită urmărirea în timp real a stadiului avizării de către solicitant.</w:t>
      </w:r>
    </w:p>
    <w:p w14:paraId="427895C5" w14:textId="77777777" w:rsidR="00A13BCB" w:rsidRPr="008D0A77" w:rsidRDefault="00000000">
      <w:pPr>
        <w:spacing w:line="360" w:lineRule="auto"/>
      </w:pPr>
      <w:r w:rsidRPr="008D0A77">
        <w:rPr>
          <w:b/>
          <w:bCs/>
        </w:rPr>
        <w:t>Anexa 4: Recomandări pentru documentații existente sau legislație</w:t>
      </w:r>
    </w:p>
    <w:p w14:paraId="2716820E" w14:textId="77777777" w:rsidR="00A13BCB" w:rsidRPr="008D0A77" w:rsidRDefault="00000000">
      <w:pPr>
        <w:pStyle w:val="Listparagraf"/>
        <w:numPr>
          <w:ilvl w:val="0"/>
          <w:numId w:val="407"/>
        </w:numPr>
        <w:spacing w:after="80"/>
      </w:pPr>
      <w:r w:rsidRPr="008D0A77">
        <w:rPr>
          <w:b/>
          <w:bCs/>
        </w:rPr>
        <w:t>Recomandare 2.48 (nou): Adoptarea unui Regulament Local pentru Comunicare Electronică în Urbanism</w:t>
      </w:r>
      <w:r w:rsidRPr="008D0A77">
        <w:t>: Se recomandă elaborarea și adoptarea unui regulament, prin HCL, care să stabilească procedura oficială și valoarea juridică a comunicării și transmiterii documentelor în format electronic.</w:t>
      </w:r>
    </w:p>
    <w:p w14:paraId="2588249C" w14:textId="77777777" w:rsidR="00A13BCB" w:rsidRPr="008D0A77" w:rsidRDefault="00000000">
      <w:pPr>
        <w:spacing w:line="360" w:lineRule="auto"/>
      </w:pPr>
      <w:r w:rsidRPr="008D0A77">
        <w:rPr>
          <w:b/>
          <w:bCs/>
        </w:rPr>
        <w:t>Anexa 5: Direcția de dezvoltare a localității în orizont 2045</w:t>
      </w:r>
    </w:p>
    <w:p w14:paraId="72F1401F" w14:textId="77777777" w:rsidR="00A13BCB" w:rsidRPr="008D0A77" w:rsidRDefault="00000000">
      <w:pPr>
        <w:pStyle w:val="Listparagraf"/>
        <w:numPr>
          <w:ilvl w:val="0"/>
          <w:numId w:val="408"/>
        </w:numPr>
        <w:spacing w:after="80"/>
      </w:pPr>
      <w:r w:rsidRPr="008D0A77">
        <w:rPr>
          <w:b/>
          <w:bCs/>
        </w:rPr>
        <w:t>TDD 16 &amp; TDD 15 (viziune integrată)</w:t>
      </w:r>
      <w:r w:rsidRPr="008D0A77">
        <w:t>: În 2045, procesul de autorizare în construcții în Săpata va fi un model de eficiență și transparență. Un ghișeu unic digital, integrat cu platforma GIS, va permite un proces rapid, predictibil și complet lipsit de birocrație, stimulând un mediu investițional corect și atractiv.</w:t>
      </w:r>
    </w:p>
    <w:p w14:paraId="2C35E218" w14:textId="77777777" w:rsidR="00A13BCB" w:rsidRPr="008D0A77" w:rsidRDefault="00000000">
      <w:pPr>
        <w:pStyle w:val="Titlu4"/>
      </w:pPr>
      <w:bookmarkStart w:id="210" w:name="heading_185"/>
      <w:r w:rsidRPr="008D0A77">
        <w:lastRenderedPageBreak/>
        <w:t>Tematica 3: Îmbunătățirea activității de control a disciplinei în construcții</w:t>
      </w:r>
      <w:bookmarkEnd w:id="210"/>
    </w:p>
    <w:p w14:paraId="2A2F7DE0" w14:textId="77777777" w:rsidR="00A13BCB" w:rsidRPr="008D0A77" w:rsidRDefault="00000000">
      <w:pPr>
        <w:pStyle w:val="Titlu5"/>
      </w:pPr>
      <w:bookmarkStart w:id="211" w:name="heading_186"/>
      <w:r w:rsidRPr="008D0A77">
        <w:rPr>
          <w:i/>
          <w:iCs/>
        </w:rPr>
        <w:t>Răspuns Consolidat</w:t>
      </w:r>
      <w:bookmarkEnd w:id="211"/>
    </w:p>
    <w:p w14:paraId="7AFCB4F7" w14:textId="77777777" w:rsidR="00A13BCB" w:rsidRPr="008D0A77" w:rsidRDefault="00000000">
      <w:pPr>
        <w:spacing w:line="360" w:lineRule="auto"/>
      </w:pPr>
      <w:r w:rsidRPr="008D0A77">
        <w:t>Îmbunătățirea controlului disciplinei în construcții este o temă cu prioritate medie (nivel 3 din 5), marcată de o recunoaștere onestă a limitărilor actuale. Administrația locală admite că "nu există un plan sau o strategie" în acest moment, dar conștientizează că această activitate "va trebui îmbunătățită" în urma aprobării noului PUG. Această perspectivă este susținută implicit de datele de la profesioniști, care, prin evaluarea extrem de negativă a calității reglementărilor actuale, indică faptul că un control eficient este imposibil în absența unor reguli clare. Prin urmare, consensul este că aprobarea unui PUG și a unui RLU clare și aplicabile reprezintă condiția fundamentală pentru a putea construi, ulterior, un sistem de control funcțional și eficient.</w:t>
      </w:r>
    </w:p>
    <w:p w14:paraId="4BB76995"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p>
    <w:p w14:paraId="565A4ABA" w14:textId="77777777" w:rsidR="00A13BCB" w:rsidRPr="008D0A77" w:rsidRDefault="00000000">
      <w:pPr>
        <w:pStyle w:val="Titlu5"/>
      </w:pPr>
      <w:bookmarkStart w:id="212" w:name="heading_187"/>
      <w:r w:rsidRPr="008D0A77">
        <w:rPr>
          <w:i/>
          <w:iCs/>
        </w:rPr>
        <w:t>Contribuții la Anexe</w:t>
      </w:r>
      <w:bookmarkEnd w:id="212"/>
    </w:p>
    <w:p w14:paraId="60F193FD" w14:textId="77777777" w:rsidR="00A13BCB" w:rsidRPr="008D0A77" w:rsidRDefault="00000000">
      <w:pPr>
        <w:spacing w:line="360" w:lineRule="auto"/>
      </w:pPr>
      <w:r w:rsidRPr="008D0A77">
        <w:rPr>
          <w:b/>
          <w:bCs/>
        </w:rPr>
        <w:t>Anexa 1: Soluții Urbanistice Proiective (SUP)</w:t>
      </w:r>
    </w:p>
    <w:p w14:paraId="2EC7499F" w14:textId="77777777" w:rsidR="00A13BCB" w:rsidRPr="008D0A77" w:rsidRDefault="00000000">
      <w:pPr>
        <w:pStyle w:val="Listparagraf"/>
        <w:numPr>
          <w:ilvl w:val="0"/>
          <w:numId w:val="409"/>
        </w:numPr>
        <w:spacing w:after="80"/>
      </w:pPr>
      <w:r w:rsidRPr="008D0A77">
        <w:rPr>
          <w:b/>
          <w:bCs/>
        </w:rPr>
        <w:t>SUP.16.2 (nou): Program "Disciplină în Construcții"</w:t>
      </w:r>
      <w:r w:rsidRPr="008D0A77">
        <w:t>: Crearea unui program post-aprobare PUG, care să vizeze consolidarea capacității de control, prin formarea personalului, stabilirea unor proceduri clare de inspecție și sancționare, și dezvoltarea unui parteneriat cu Inspectoratul de Stat în Construcții (ISC).</w:t>
      </w:r>
    </w:p>
    <w:p w14:paraId="2E602424" w14:textId="77777777" w:rsidR="00A13BCB" w:rsidRPr="008D0A77" w:rsidRDefault="00000000">
      <w:pPr>
        <w:spacing w:line="360" w:lineRule="auto"/>
      </w:pPr>
      <w:r w:rsidRPr="008D0A77">
        <w:rPr>
          <w:b/>
          <w:bCs/>
        </w:rPr>
        <w:t>Anexa 2: Reguli Urbanistice Proiective (RUP)</w:t>
      </w:r>
    </w:p>
    <w:p w14:paraId="39574894" w14:textId="77777777" w:rsidR="00A13BCB" w:rsidRPr="008D0A77" w:rsidRDefault="00000000">
      <w:pPr>
        <w:pStyle w:val="Listparagraf"/>
        <w:numPr>
          <w:ilvl w:val="0"/>
          <w:numId w:val="410"/>
        </w:numPr>
        <w:spacing w:after="80"/>
      </w:pPr>
      <w:r w:rsidRPr="008D0A77">
        <w:rPr>
          <w:b/>
          <w:bCs/>
        </w:rPr>
        <w:t>RUP.16.2 (nou): Definirea Clară a Sancțiunilor și a Măsurilor de Intrare în Legalitate</w:t>
      </w:r>
      <w:r w:rsidRPr="008D0A77">
        <w:t>: Includerea în RLU a unui capitol dedicat disciplinei în construcții, care să specifice clar sancțiunile pentru nerespectarea regulamentului și să definească o procedură transparentă și riguroasă pentru intrarea în legalitate, acolo unde este cazul.</w:t>
      </w:r>
    </w:p>
    <w:p w14:paraId="648824E3" w14:textId="77777777" w:rsidR="00A13BCB" w:rsidRPr="008D0A77" w:rsidRDefault="00000000">
      <w:pPr>
        <w:spacing w:line="360" w:lineRule="auto"/>
      </w:pPr>
      <w:r w:rsidRPr="008D0A77">
        <w:rPr>
          <w:b/>
          <w:bCs/>
        </w:rPr>
        <w:t>Anexa 3: Proiecte / Inițiative punctuale</w:t>
      </w:r>
    </w:p>
    <w:p w14:paraId="55FC1179" w14:textId="77777777" w:rsidR="00A13BCB" w:rsidRPr="008D0A77" w:rsidRDefault="00000000">
      <w:pPr>
        <w:pStyle w:val="Listparagraf"/>
        <w:numPr>
          <w:ilvl w:val="0"/>
          <w:numId w:val="411"/>
        </w:numPr>
        <w:spacing w:after="80"/>
      </w:pPr>
      <w:r w:rsidRPr="008D0A77">
        <w:rPr>
          <w:b/>
          <w:bCs/>
        </w:rPr>
        <w:t>PROJ.16.2 (nou): Proiect de Formare a Personalului și Colaborare Inter-instituțională</w:t>
      </w:r>
      <w:r w:rsidRPr="008D0A77">
        <w:t>: După aprobarea PUG, lansarea unui proiect pentru instruirea personalului din primărie cu atribuții de control și semnarea unui protocol de colaborare cu Poliția Locală și Inspectoratul de Stat în Construcții Argeș pentru acțiuni comune de verificare în teren.</w:t>
      </w:r>
    </w:p>
    <w:p w14:paraId="42373635" w14:textId="77777777" w:rsidR="00A13BCB" w:rsidRPr="008D0A77" w:rsidRDefault="00000000">
      <w:pPr>
        <w:spacing w:line="360" w:lineRule="auto"/>
      </w:pPr>
      <w:r w:rsidRPr="008D0A77">
        <w:rPr>
          <w:b/>
          <w:bCs/>
        </w:rPr>
        <w:t>Anexa 4: Recomandări pentru documentații existente sau legislație</w:t>
      </w:r>
    </w:p>
    <w:p w14:paraId="5B2774A1" w14:textId="77777777" w:rsidR="00A13BCB" w:rsidRPr="008D0A77" w:rsidRDefault="00000000">
      <w:pPr>
        <w:pStyle w:val="Listparagraf"/>
        <w:numPr>
          <w:ilvl w:val="0"/>
          <w:numId w:val="412"/>
        </w:numPr>
        <w:spacing w:after="80"/>
      </w:pPr>
      <w:r w:rsidRPr="008D0A77">
        <w:rPr>
          <w:b/>
          <w:bCs/>
        </w:rPr>
        <w:t>Recomandare 2.2 (nou): Protocol de Colaborare cu Inspectoratul de Stat în Construcții (ISC) Argeș</w:t>
      </w:r>
      <w:r w:rsidRPr="008D0A77">
        <w:t>: Se recomandă inițierea unui dialog cu ISC Argeș pentru a stabili un protocol de colaborare care să sprijine administrația locală în activitatea de control, prin expertiză tehnică și acțiuni comune.</w:t>
      </w:r>
    </w:p>
    <w:p w14:paraId="13B23B7A" w14:textId="77777777" w:rsidR="00A13BCB" w:rsidRPr="008D0A77" w:rsidRDefault="00000000">
      <w:pPr>
        <w:spacing w:line="360" w:lineRule="auto"/>
      </w:pPr>
      <w:r w:rsidRPr="008D0A77">
        <w:rPr>
          <w:b/>
          <w:bCs/>
        </w:rPr>
        <w:t>Anexa 5: Direcția de dezvoltare a localității în orizont 2045</w:t>
      </w:r>
    </w:p>
    <w:p w14:paraId="37A07BE1" w14:textId="77777777" w:rsidR="00A13BCB" w:rsidRPr="008D0A77" w:rsidRDefault="00000000">
      <w:pPr>
        <w:pStyle w:val="Listparagraf"/>
        <w:numPr>
          <w:ilvl w:val="0"/>
          <w:numId w:val="413"/>
        </w:numPr>
        <w:spacing w:after="80"/>
      </w:pPr>
      <w:r w:rsidRPr="008D0A77">
        <w:rPr>
          <w:b/>
          <w:bCs/>
        </w:rPr>
        <w:lastRenderedPageBreak/>
        <w:t>TDD 16: Reglementare și Disciplină în Construcții (completare)</w:t>
      </w:r>
      <w:r w:rsidRPr="008D0A77">
        <w:t>: În 2045, disciplina în construcții va fi norma în Săpata, nu excepția. Un cadru de reglementare clar, cuplat cu un mecanism de control eficient și transparent, va fi asigurat respectarea legii și dezvoltarea unui fond construit de calitate, în acord cu viziunea de dezvoltare a comunității.</w:t>
      </w:r>
    </w:p>
    <w:p w14:paraId="22BD484C" w14:textId="77777777" w:rsidR="00A13BCB" w:rsidRPr="008D0A77" w:rsidRDefault="00000000">
      <w:pPr>
        <w:pStyle w:val="Titlu3"/>
      </w:pPr>
      <w:bookmarkStart w:id="213" w:name="heading_188"/>
      <w:bookmarkStart w:id="214" w:name="_Toc223357290"/>
      <w:r w:rsidRPr="008D0A77">
        <w:rPr>
          <w:i/>
          <w:iCs/>
        </w:rPr>
        <w:t>Sinteza Tematică: TDD 16 – Reglementare și Disciplină în Construcții (Partea a IV-a)</w:t>
      </w:r>
      <w:bookmarkEnd w:id="213"/>
      <w:bookmarkEnd w:id="214"/>
    </w:p>
    <w:p w14:paraId="528B521E" w14:textId="77777777" w:rsidR="00A13BCB" w:rsidRPr="008D0A77" w:rsidRDefault="00000000">
      <w:pPr>
        <w:pStyle w:val="Titlu4"/>
      </w:pPr>
      <w:bookmarkStart w:id="215" w:name="heading_189"/>
      <w:r w:rsidRPr="008D0A77">
        <w:t>Tematica 4: Introducerea unor reguli clare de parcelare pentru noile dezvoltări</w:t>
      </w:r>
      <w:bookmarkEnd w:id="215"/>
    </w:p>
    <w:p w14:paraId="45DA1FD1" w14:textId="77777777" w:rsidR="00A13BCB" w:rsidRPr="008D0A77" w:rsidRDefault="00000000">
      <w:pPr>
        <w:pStyle w:val="Titlu5"/>
      </w:pPr>
      <w:bookmarkStart w:id="216" w:name="heading_190"/>
      <w:r w:rsidRPr="008D0A77">
        <w:rPr>
          <w:i/>
          <w:iCs/>
        </w:rPr>
        <w:t>Răspuns Consolidat</w:t>
      </w:r>
      <w:bookmarkEnd w:id="216"/>
    </w:p>
    <w:p w14:paraId="5C036360" w14:textId="77777777" w:rsidR="00A13BCB" w:rsidRPr="008D0A77" w:rsidRDefault="00000000">
      <w:pPr>
        <w:spacing w:line="360" w:lineRule="auto"/>
      </w:pPr>
      <w:r w:rsidRPr="008D0A77">
        <w:t>Introducerea unor reguli clare de parcelare pentru noile dezvoltări este o temă cu prioritate medie spre ridicată (nivel 4 din 5) la nivel administrativ. Deși întrebarea specifică (Q94) adresată acestui subiect nu a primit un răspuns direct, necesitatea stringentă a unui astfel de cadru de reglementare este puternic susținută de datele indirecte, în special din partea profesioniștilor.</w:t>
      </w:r>
    </w:p>
    <w:p w14:paraId="09083A89" w14:textId="77777777" w:rsidR="00A13BCB" w:rsidRPr="008D0A77" w:rsidRDefault="00000000">
      <w:pPr>
        <w:spacing w:line="360" w:lineRule="auto"/>
      </w:pPr>
      <w:r w:rsidRPr="008D0A77">
        <w:t>În unanimitate (100%), experții consideră că reglementările actuale sunt complet insuficiente pentru a preveni dezvoltarea liniară haotică (Q3</w:t>
      </w:r>
      <w:r w:rsidRPr="008D0A77">
        <w:rPr>
          <w:i/>
          <w:iCs/>
        </w:rPr>
        <w:t>PRO), un fenomen direct legat de lipsa controlului asupra parcelărilor. Mai mult, atitudinea lor extrem de precaută față de avizarea dezvoltărilor rezidențiale în extravilan fără utilități asigurate (Q21</w:t>
      </w:r>
      <w:r w:rsidRPr="008D0A77">
        <w:t>PRO) subliniază o problemă fundamentală: parcelările realizate în afara unui cadru de reglementare PUG generează presiune pentru extinderea costisitoare a rețelelor și creează zone deficitare din punct de vedere al calității locuirii. Coroborat cu dorința cetățenilor de a avea acces la terenuri pentru construcția de case pentru tineri (Q7_CET), devine evident că, în absența unor reguli clare, cererea de terenuri poate duce la o expansiune necontrolată și nesustenabilă. Prin urmare, deși tema nu a fost detaliată în răspunsuri, consensul tehnic este că viitorul PUG trebuie să instituie un set de reguli clare și ferme privind parcelarea, ca instrument esențial pentru a ghida dezvoltarea, a proteja resursele și a asigura o creștere coerentă și sustenabilă a comunei.</w:t>
      </w:r>
    </w:p>
    <w:p w14:paraId="1BBA5963" w14:textId="77777777" w:rsidR="00A13BCB" w:rsidRPr="008D0A77" w:rsidRDefault="00000000">
      <w:pPr>
        <w:spacing w:line="360" w:lineRule="auto"/>
      </w:pPr>
      <w:r w:rsidRPr="008D0A77">
        <w:rPr>
          <w:i/>
          <w:iCs/>
        </w:rPr>
        <w:t>Sursă socială:</w:t>
      </w:r>
      <w:r w:rsidRPr="008D0A77">
        <w:t xml:space="preserve"> </w:t>
      </w:r>
      <w:r w:rsidRPr="008D0A77">
        <w:rPr>
          <w:rFonts w:ascii="Courier New" w:eastAsia="Courier New" w:hAnsi="Courier New" w:cs="Courier New"/>
          <w:sz w:val="22"/>
          <w:szCs w:val="22"/>
          <w:shd w:val="solid" w:color="E8E8E8" w:fill="auto"/>
        </w:rPr>
        <w:t>raspuns_consolidat_administratie</w:t>
      </w:r>
      <w:r w:rsidRPr="008D0A77">
        <w:t xml:space="preserve">, </w:t>
      </w:r>
      <w:r w:rsidRPr="008D0A77">
        <w:rPr>
          <w:rFonts w:ascii="Courier New" w:eastAsia="Courier New" w:hAnsi="Courier New" w:cs="Courier New"/>
          <w:sz w:val="22"/>
          <w:szCs w:val="22"/>
          <w:shd w:val="solid" w:color="E8E8E8" w:fill="auto"/>
        </w:rPr>
        <w:t>raspuns_consolidat_profesionisti</w:t>
      </w:r>
      <w:r w:rsidRPr="008D0A77">
        <w:t xml:space="preserve">, </w:t>
      </w:r>
      <w:r w:rsidRPr="008D0A77">
        <w:rPr>
          <w:rFonts w:ascii="Courier New" w:eastAsia="Courier New" w:hAnsi="Courier New" w:cs="Courier New"/>
          <w:sz w:val="22"/>
          <w:szCs w:val="22"/>
          <w:shd w:val="solid" w:color="E8E8E8" w:fill="auto"/>
        </w:rPr>
        <w:t>raspuns_consolidat_cetateni</w:t>
      </w:r>
    </w:p>
    <w:p w14:paraId="5703E69B" w14:textId="77777777" w:rsidR="00A13BCB" w:rsidRPr="008D0A77" w:rsidRDefault="00000000">
      <w:pPr>
        <w:pStyle w:val="Titlu5"/>
      </w:pPr>
      <w:bookmarkStart w:id="217" w:name="heading_191"/>
      <w:r w:rsidRPr="008D0A77">
        <w:rPr>
          <w:i/>
          <w:iCs/>
        </w:rPr>
        <w:t>Contribuții la Anexe</w:t>
      </w:r>
      <w:bookmarkEnd w:id="217"/>
    </w:p>
    <w:p w14:paraId="4BB2B8A0" w14:textId="77777777" w:rsidR="00A13BCB" w:rsidRPr="008D0A77" w:rsidRDefault="00000000">
      <w:pPr>
        <w:spacing w:line="360" w:lineRule="auto"/>
      </w:pPr>
      <w:r w:rsidRPr="008D0A77">
        <w:rPr>
          <w:b/>
          <w:bCs/>
        </w:rPr>
        <w:t>Anexa 1: Soluții Urbanistice Proiective (SUP)</w:t>
      </w:r>
    </w:p>
    <w:p w14:paraId="2261B6AE" w14:textId="77777777" w:rsidR="00A13BCB" w:rsidRPr="008D0A77" w:rsidRDefault="00000000">
      <w:pPr>
        <w:pStyle w:val="Listparagraf"/>
        <w:numPr>
          <w:ilvl w:val="0"/>
          <w:numId w:val="414"/>
        </w:numPr>
        <w:spacing w:after="80"/>
      </w:pPr>
      <w:r w:rsidRPr="008D0A77">
        <w:rPr>
          <w:b/>
          <w:bCs/>
        </w:rPr>
        <w:t>SUP.16.3: Program Strategic "Dezvoltare Coerentă prin Parcelare Inteligentă"</w:t>
      </w:r>
      <w:r w:rsidRPr="008D0A77">
        <w:t>: Elaborarea unui program, ca parte a PUG, care să definească principii clare pentru noile dezvoltări bazate pe parcelare. Acesta va stabili tipologii de dezvoltare (ex: compactă, cu densitate redusă), va corela extinderile cu planul de investiții în infrastructură și va defini mecanismele de autorizare prin Planuri Urbanistice Zonale (PUZ).</w:t>
      </w:r>
    </w:p>
    <w:p w14:paraId="19AA01E9" w14:textId="77777777" w:rsidR="00A13BCB" w:rsidRPr="008D0A77" w:rsidRDefault="00000000">
      <w:pPr>
        <w:spacing w:line="360" w:lineRule="auto"/>
      </w:pPr>
      <w:r w:rsidRPr="008D0A77">
        <w:rPr>
          <w:b/>
          <w:bCs/>
        </w:rPr>
        <w:lastRenderedPageBreak/>
        <w:t>Anexa 2: Reguli Urbanistice Proiective (RUP)</w:t>
      </w:r>
    </w:p>
    <w:p w14:paraId="2A18132D" w14:textId="77777777" w:rsidR="00A13BCB" w:rsidRPr="008D0A77" w:rsidRDefault="00000000">
      <w:pPr>
        <w:pStyle w:val="Listparagraf"/>
        <w:numPr>
          <w:ilvl w:val="0"/>
          <w:numId w:val="415"/>
        </w:numPr>
        <w:spacing w:after="80"/>
      </w:pPr>
      <w:r w:rsidRPr="008D0A77">
        <w:rPr>
          <w:b/>
          <w:bCs/>
        </w:rPr>
        <w:t>RUP.16.3: Reglementări Specifice privind Condițiile de Parcelare</w:t>
      </w:r>
      <w:r w:rsidRPr="008D0A77">
        <w:t>: Includerea în RLU a unui capitol dedicat care să stabilească: (a) suprafețele minime ale parcelelor în funcție de UTR, (b) raportul minim între frontul la stradă și adâncimea parcelei, (c) obligativitatea cedării către domeniul public a suprafețelor pentru drumuri de acces și rețele edilitare, și (d) condiționarea oricărei operațiuni de parcelare de existența unui PUZ aprobat pentru dezvoltări ce depășesc un anumit prag (ex: 3 parcele).</w:t>
      </w:r>
    </w:p>
    <w:p w14:paraId="78A45C6B" w14:textId="77777777" w:rsidR="00A13BCB" w:rsidRPr="008D0A77" w:rsidRDefault="00000000">
      <w:pPr>
        <w:spacing w:line="360" w:lineRule="auto"/>
      </w:pPr>
      <w:r w:rsidRPr="008D0A77">
        <w:rPr>
          <w:b/>
          <w:bCs/>
        </w:rPr>
        <w:t>Anexa 3: Proiecte / Inițiative punctuale</w:t>
      </w:r>
    </w:p>
    <w:p w14:paraId="547A621E" w14:textId="77777777" w:rsidR="00A13BCB" w:rsidRPr="008D0A77" w:rsidRDefault="00000000">
      <w:pPr>
        <w:pStyle w:val="Listparagraf"/>
        <w:numPr>
          <w:ilvl w:val="0"/>
          <w:numId w:val="416"/>
        </w:numPr>
        <w:spacing w:after="80"/>
      </w:pPr>
      <w:r w:rsidRPr="008D0A77">
        <w:rPr>
          <w:b/>
          <w:bCs/>
        </w:rPr>
        <w:t>PROJ.16.3: Proiect de Elaborare a unui Ghid de Bune Practici privind Parcelarea și Dezvoltarea Rezidențială</w:t>
      </w:r>
      <w:r w:rsidRPr="008D0A77">
        <w:t>: Crearea unui ghid ilustrat, complementar RLU, care să ofere exemple vizuale de dezvoltări coerente (design stradal, amplasarea clădirilor, spații comune) și să explice pe înțelesul tuturor cerințele tehnice, pentru a crește calitatea proiectelor de tip PUZ.</w:t>
      </w:r>
    </w:p>
    <w:p w14:paraId="7612EC71" w14:textId="77777777" w:rsidR="00A13BCB" w:rsidRPr="008D0A77" w:rsidRDefault="00000000">
      <w:pPr>
        <w:spacing w:line="360" w:lineRule="auto"/>
      </w:pPr>
      <w:r w:rsidRPr="008D0A77">
        <w:rPr>
          <w:b/>
          <w:bCs/>
        </w:rPr>
        <w:t>Anexa 4: Recomandări pentru documentații existente sau legislație</w:t>
      </w:r>
    </w:p>
    <w:p w14:paraId="4F059932" w14:textId="77777777" w:rsidR="00A13BCB" w:rsidRPr="008D0A77" w:rsidRDefault="00000000">
      <w:pPr>
        <w:pStyle w:val="Listparagraf"/>
        <w:numPr>
          <w:ilvl w:val="0"/>
          <w:numId w:val="417"/>
        </w:numPr>
        <w:spacing w:after="80"/>
      </w:pPr>
      <w:r w:rsidRPr="008D0A77">
        <w:rPr>
          <w:b/>
          <w:bCs/>
        </w:rPr>
        <w:t>Recomandare 2.52: Adoptarea unui Regulament Local de Avizare a Documentațiilor de Urbanism pentru Parcelare</w:t>
      </w:r>
      <w:r w:rsidRPr="008D0A77">
        <w:t>: Se recomandă elaborarea și adoptarea, prin HCL, a unui regulament specific care să detalieze procedura de avizare pentru PUZ-uri și PUD-uri de parcelare, incluzând cerințe clare privind studiile de fundamentare (geotehnic, de trafic, de însorire) și obligațiile investitorilor.</w:t>
      </w:r>
    </w:p>
    <w:p w14:paraId="24D2ED9B" w14:textId="77777777" w:rsidR="00A13BCB" w:rsidRPr="008D0A77" w:rsidRDefault="00000000">
      <w:pPr>
        <w:spacing w:line="360" w:lineRule="auto"/>
      </w:pPr>
      <w:r w:rsidRPr="008D0A77">
        <w:rPr>
          <w:b/>
          <w:bCs/>
        </w:rPr>
        <w:t>Anexa 5: Direcția de dezvoltare a localității în orizont 2045</w:t>
      </w:r>
    </w:p>
    <w:p w14:paraId="4AF21000" w14:textId="77777777" w:rsidR="00A13BCB" w:rsidRPr="008D0A77" w:rsidRDefault="00000000">
      <w:pPr>
        <w:pStyle w:val="Listparagraf"/>
        <w:numPr>
          <w:ilvl w:val="0"/>
          <w:numId w:val="418"/>
        </w:numPr>
        <w:spacing w:after="80"/>
      </w:pPr>
      <w:r w:rsidRPr="008D0A77">
        <w:rPr>
          <w:b/>
          <w:bCs/>
        </w:rPr>
        <w:t>TDD 16: Reglementare și Disciplină în Construcții (completare)</w:t>
      </w:r>
      <w:r w:rsidRPr="008D0A77">
        <w:t>: În 2045, Săpata va fi un exemplu de dezvoltare controlată și coerentă, în care fenomenul de extindere haotică a fost complet eliminat. Reguli clare de parcelare, aplicate consecvent, vor fi asigurat că noile zone rezidențiale sunt bine structurate, deservite de infrastructură adecvată și integrate armonios în peisajul existent, contribuind la un mediu de viață de înaltă calitate.</w:t>
      </w:r>
    </w:p>
    <w:p w14:paraId="435CAEC9" w14:textId="77777777" w:rsidR="00A13BCB" w:rsidRPr="008D0A77" w:rsidRDefault="00000000">
      <w:pPr>
        <w:pStyle w:val="Titlu3"/>
      </w:pPr>
      <w:bookmarkStart w:id="218" w:name="heading_192"/>
      <w:bookmarkStart w:id="219" w:name="_Toc223357291"/>
      <w:r w:rsidRPr="008D0A77">
        <w:t>Anexa 1: Lista Centralizată a Soluțiilor Urbanistice Proiective (SUP)</w:t>
      </w:r>
      <w:bookmarkEnd w:id="218"/>
      <w:bookmarkEnd w:id="219"/>
    </w:p>
    <w:p w14:paraId="55AA263E" w14:textId="77777777" w:rsidR="00A13BCB" w:rsidRPr="008D0A77" w:rsidRDefault="00000000">
      <w:pPr>
        <w:pStyle w:val="Titlu4"/>
      </w:pPr>
      <w:bookmarkStart w:id="220" w:name="heading_193"/>
      <w:r w:rsidRPr="008D0A77">
        <w:rPr>
          <w:i/>
          <w:iCs/>
        </w:rPr>
        <w:t>Introducere Succintă</w:t>
      </w:r>
      <w:bookmarkEnd w:id="220"/>
    </w:p>
    <w:p w14:paraId="7B89EE76" w14:textId="77777777" w:rsidR="00A13BCB" w:rsidRPr="008D0A77" w:rsidRDefault="00000000">
      <w:pPr>
        <w:spacing w:line="360" w:lineRule="auto"/>
      </w:pPr>
      <w:r w:rsidRPr="008D0A77">
        <w:t>Prezenta anexă centralizează un set complet și structurat de Soluții Urbanistice Proiective (SUP), reprezentând idei, concepte strategice și direcții de proiecte concrete. Aceste soluții au fost extrase și sintetizate în urma analizei aprofundate a perspectivelor tehnice și a viziunilor exprimate de profesioniștii din domeniu, administrația publică și mediul de afaceri, în cadrul procesului de consultare pentru elaborarea Planului Urbanistic General (PUG) al comunei Săpata.</w:t>
      </w:r>
    </w:p>
    <w:p w14:paraId="758E322E" w14:textId="77777777" w:rsidR="00A13BCB" w:rsidRPr="008D0A77" w:rsidRDefault="00000000">
      <w:pPr>
        <w:spacing w:line="360" w:lineRule="auto"/>
      </w:pPr>
      <w:r w:rsidRPr="008D0A77">
        <w:t xml:space="preserve">Fiecare SUP constituie o intenție de proiect sau un program de acțiune care răspunde unei nevoi, provocări sau oportunități identificate la nivelul comunității. Lista nu este ierarhică sau exhaustivă, ci constituie un "portofoliu de posibilități" care va fi supus unor analize de fezabilitate, prioritizare și detaliere în etapele ulterioare de elaborare a PUG. Scopul acestei anexe este de a asigura că viziunea colectivă a experților și a actorilor locali este transpusă într-un set de intervenții tangibile, </w:t>
      </w:r>
      <w:r w:rsidRPr="008D0A77">
        <w:lastRenderedPageBreak/>
        <w:t>care să ghideze dezvoltarea coerentă, durabilă și modernă a comunei. Soluțiile sunt structurate pe cele 16 Teme de Dezvoltare Durabilă (TDD), asigurând o acoperire holistică a teritoriului și o bază de lucru clară pentru fundamentarea viitoarelor reglementări și investiții.</w:t>
      </w:r>
    </w:p>
    <w:p w14:paraId="6B27FEBA" w14:textId="77777777" w:rsidR="00A13BCB" w:rsidRPr="008D0A77" w:rsidRDefault="00000000">
      <w:pPr>
        <w:pStyle w:val="Titlu4"/>
      </w:pPr>
      <w:bookmarkStart w:id="221" w:name="heading_194"/>
      <w:r w:rsidRPr="008D0A77">
        <w:rPr>
          <w:i/>
          <w:iCs/>
        </w:rPr>
        <w:t>Conținut Detaliat</w:t>
      </w:r>
      <w:bookmarkEnd w:id="221"/>
    </w:p>
    <w:p w14:paraId="786414B0" w14:textId="77777777" w:rsidR="00A13BCB" w:rsidRPr="008D0A77" w:rsidRDefault="00000000">
      <w:pPr>
        <w:spacing w:line="360" w:lineRule="auto"/>
      </w:pPr>
      <w:r w:rsidRPr="008D0A77">
        <w:rPr>
          <w:b/>
          <w:bCs/>
        </w:rPr>
        <w:t>TDD 01: Guvernanță, Demografie și Patrimoniu</w:t>
      </w:r>
    </w:p>
    <w:p w14:paraId="327A8C2A" w14:textId="77777777" w:rsidR="00A13BCB" w:rsidRPr="008D0A77" w:rsidRDefault="00000000">
      <w:pPr>
        <w:pStyle w:val="Listparagraf"/>
        <w:numPr>
          <w:ilvl w:val="0"/>
          <w:numId w:val="419"/>
        </w:numPr>
        <w:spacing w:after="80"/>
      </w:pPr>
      <w:r w:rsidRPr="008D0A77">
        <w:rPr>
          <w:b/>
          <w:bCs/>
        </w:rPr>
        <w:t>SUP.01.1:</w:t>
      </w:r>
      <w:r w:rsidRPr="008D0A77">
        <w:t xml:space="preserve"> Proiect de Implementare a Platformei "Primăria Digitală Săpata".</w:t>
      </w:r>
    </w:p>
    <w:p w14:paraId="225FF436" w14:textId="77777777" w:rsidR="00A13BCB" w:rsidRPr="008D0A77" w:rsidRDefault="00000000">
      <w:pPr>
        <w:pStyle w:val="Listparagraf"/>
        <w:numPr>
          <w:ilvl w:val="0"/>
          <w:numId w:val="420"/>
        </w:numPr>
        <w:spacing w:after="80"/>
      </w:pPr>
      <w:r w:rsidRPr="008D0A77">
        <w:rPr>
          <w:b/>
          <w:bCs/>
        </w:rPr>
        <w:t>SUP.01.2:</w:t>
      </w:r>
      <w:r w:rsidRPr="008D0A77">
        <w:t xml:space="preserve"> Program de Dezvoltare Rezidențială pentru Tineri "Acasă în Săpata".</w:t>
      </w:r>
    </w:p>
    <w:p w14:paraId="562883FF" w14:textId="77777777" w:rsidR="00A13BCB" w:rsidRPr="008D0A77" w:rsidRDefault="00000000">
      <w:pPr>
        <w:pStyle w:val="Listparagraf"/>
        <w:numPr>
          <w:ilvl w:val="0"/>
          <w:numId w:val="421"/>
        </w:numPr>
        <w:spacing w:after="80"/>
      </w:pPr>
      <w:r w:rsidRPr="008D0A77">
        <w:rPr>
          <w:b/>
          <w:bCs/>
        </w:rPr>
        <w:t>SUP.01.3:</w:t>
      </w:r>
      <w:r w:rsidRPr="008D0A77">
        <w:t xml:space="preserve"> Proiect Integrat de Branding Local "Săpata: Moștenire Romană, Viitor European".</w:t>
      </w:r>
    </w:p>
    <w:p w14:paraId="6B5CB94E" w14:textId="77777777" w:rsidR="00A13BCB" w:rsidRPr="008D0A77" w:rsidRDefault="00000000">
      <w:pPr>
        <w:spacing w:line="360" w:lineRule="auto"/>
      </w:pPr>
      <w:r w:rsidRPr="008D0A77">
        <w:rPr>
          <w:b/>
          <w:bCs/>
        </w:rPr>
        <w:t>TDD 02: Suport Teritorial (Relief, Sol, Subsol)</w:t>
      </w:r>
    </w:p>
    <w:p w14:paraId="5F3DE636" w14:textId="77777777" w:rsidR="00A13BCB" w:rsidRPr="008D0A77" w:rsidRDefault="00000000">
      <w:pPr>
        <w:pStyle w:val="Listparagraf"/>
        <w:numPr>
          <w:ilvl w:val="0"/>
          <w:numId w:val="422"/>
        </w:numPr>
        <w:spacing w:after="80"/>
      </w:pPr>
      <w:r w:rsidRPr="008D0A77">
        <w:rPr>
          <w:b/>
          <w:bCs/>
        </w:rPr>
        <w:t>SUP.02.1:</w:t>
      </w:r>
      <w:r w:rsidRPr="008D0A77">
        <w:t xml:space="preserve"> Program de Suport Juridic și Mediere Funciară.</w:t>
      </w:r>
    </w:p>
    <w:p w14:paraId="64B58FA4" w14:textId="77777777" w:rsidR="00A13BCB" w:rsidRPr="008D0A77" w:rsidRDefault="00000000">
      <w:pPr>
        <w:pStyle w:val="Listparagraf"/>
        <w:numPr>
          <w:ilvl w:val="0"/>
          <w:numId w:val="423"/>
        </w:numPr>
        <w:spacing w:after="80"/>
      </w:pPr>
      <w:r w:rsidRPr="008D0A77">
        <w:rPr>
          <w:b/>
          <w:bCs/>
        </w:rPr>
        <w:t>SUP.02.2:</w:t>
      </w:r>
      <w:r w:rsidRPr="008D0A77">
        <w:t xml:space="preserve"> Proiect-pilot de Comasare Agricolă Voluntară "Ogoare Unite".</w:t>
      </w:r>
    </w:p>
    <w:p w14:paraId="2454613E" w14:textId="77777777" w:rsidR="00A13BCB" w:rsidRPr="008D0A77" w:rsidRDefault="00000000">
      <w:pPr>
        <w:pStyle w:val="Listparagraf"/>
        <w:numPr>
          <w:ilvl w:val="0"/>
          <w:numId w:val="424"/>
        </w:numPr>
        <w:spacing w:after="80"/>
      </w:pPr>
      <w:r w:rsidRPr="008D0A77">
        <w:rPr>
          <w:b/>
          <w:bCs/>
        </w:rPr>
        <w:t>SUP.02.3:</w:t>
      </w:r>
      <w:r w:rsidRPr="008D0A77">
        <w:t xml:space="preserve"> Studiu Strategic privind Potențialul Economic al Resurselor de Subsol.</w:t>
      </w:r>
    </w:p>
    <w:p w14:paraId="5423591F" w14:textId="77777777" w:rsidR="00A13BCB" w:rsidRPr="008D0A77" w:rsidRDefault="00000000">
      <w:pPr>
        <w:spacing w:line="360" w:lineRule="auto"/>
      </w:pPr>
      <w:r w:rsidRPr="008D0A77">
        <w:rPr>
          <w:b/>
          <w:bCs/>
        </w:rPr>
        <w:t>TDD 03: Mediu și Adaptare Climatică</w:t>
      </w:r>
    </w:p>
    <w:p w14:paraId="6B1ECCAE" w14:textId="77777777" w:rsidR="00A13BCB" w:rsidRPr="008D0A77" w:rsidRDefault="00000000">
      <w:pPr>
        <w:pStyle w:val="Listparagraf"/>
        <w:numPr>
          <w:ilvl w:val="0"/>
          <w:numId w:val="425"/>
        </w:numPr>
        <w:spacing w:after="80"/>
      </w:pPr>
      <w:r w:rsidRPr="008D0A77">
        <w:rPr>
          <w:b/>
          <w:bCs/>
        </w:rPr>
        <w:t>SUP.03.1:</w:t>
      </w:r>
      <w:r w:rsidRPr="008D0A77">
        <w:t xml:space="preserve"> Proiect "Zero Deșeuri la Poarta Mea".</w:t>
      </w:r>
    </w:p>
    <w:p w14:paraId="179F27EC" w14:textId="77777777" w:rsidR="00A13BCB" w:rsidRPr="008D0A77" w:rsidRDefault="00000000">
      <w:pPr>
        <w:pStyle w:val="Listparagraf"/>
        <w:numPr>
          <w:ilvl w:val="0"/>
          <w:numId w:val="426"/>
        </w:numPr>
        <w:spacing w:after="80"/>
      </w:pPr>
      <w:r w:rsidRPr="008D0A77">
        <w:rPr>
          <w:b/>
          <w:bCs/>
        </w:rPr>
        <w:t>SUP.03.2:</w:t>
      </w:r>
      <w:r w:rsidRPr="008D0A77">
        <w:t xml:space="preserve"> Program Integrat de Management al Apelor Pluviale și Combatere a Secetei.</w:t>
      </w:r>
    </w:p>
    <w:p w14:paraId="4FCB5430" w14:textId="77777777" w:rsidR="00A13BCB" w:rsidRPr="008D0A77" w:rsidRDefault="00000000">
      <w:pPr>
        <w:spacing w:line="360" w:lineRule="auto"/>
      </w:pPr>
      <w:r w:rsidRPr="008D0A77">
        <w:rPr>
          <w:b/>
          <w:bCs/>
        </w:rPr>
        <w:t>TDD 04: Riscuri Naturale și Tehnologice</w:t>
      </w:r>
    </w:p>
    <w:p w14:paraId="46698BE8" w14:textId="77777777" w:rsidR="00A13BCB" w:rsidRPr="008D0A77" w:rsidRDefault="00000000">
      <w:pPr>
        <w:pStyle w:val="Listparagraf"/>
        <w:numPr>
          <w:ilvl w:val="0"/>
          <w:numId w:val="427"/>
        </w:numPr>
        <w:spacing w:after="80"/>
      </w:pPr>
      <w:r w:rsidRPr="008D0A77">
        <w:rPr>
          <w:b/>
          <w:bCs/>
        </w:rPr>
        <w:t>SUP.04.1:</w:t>
      </w:r>
      <w:r w:rsidRPr="008D0A77">
        <w:t xml:space="preserve"> Proiect "Siguranță Petrotrans".</w:t>
      </w:r>
    </w:p>
    <w:p w14:paraId="5A290E48" w14:textId="77777777" w:rsidR="00A13BCB" w:rsidRPr="008D0A77" w:rsidRDefault="00000000">
      <w:pPr>
        <w:pStyle w:val="Listparagraf"/>
        <w:numPr>
          <w:ilvl w:val="0"/>
          <w:numId w:val="428"/>
        </w:numPr>
        <w:spacing w:after="80"/>
      </w:pPr>
      <w:r w:rsidRPr="008D0A77">
        <w:rPr>
          <w:b/>
          <w:bCs/>
        </w:rPr>
        <w:t>SUP.04.2:</w:t>
      </w:r>
      <w:r w:rsidRPr="008D0A77">
        <w:t xml:space="preserve"> Program de Consolidare și Reabilitare a Infrastructurii Critice.</w:t>
      </w:r>
    </w:p>
    <w:p w14:paraId="7415D98A" w14:textId="77777777" w:rsidR="00A13BCB" w:rsidRPr="008D0A77" w:rsidRDefault="00000000">
      <w:pPr>
        <w:spacing w:line="360" w:lineRule="auto"/>
      </w:pPr>
      <w:r w:rsidRPr="008D0A77">
        <w:rPr>
          <w:b/>
          <w:bCs/>
        </w:rPr>
        <w:t>TDD 05: Fond Construit și Morfologie Urbană</w:t>
      </w:r>
    </w:p>
    <w:p w14:paraId="054766DE" w14:textId="77777777" w:rsidR="00A13BCB" w:rsidRPr="008D0A77" w:rsidRDefault="00000000">
      <w:pPr>
        <w:pStyle w:val="Listparagraf"/>
        <w:numPr>
          <w:ilvl w:val="0"/>
          <w:numId w:val="429"/>
        </w:numPr>
        <w:spacing w:after="80"/>
      </w:pPr>
      <w:r w:rsidRPr="008D0A77">
        <w:rPr>
          <w:b/>
          <w:bCs/>
        </w:rPr>
        <w:t>SUP.05.1:</w:t>
      </w:r>
      <w:r w:rsidRPr="008D0A77">
        <w:t xml:space="preserve"> Concurs de Soluții pentru Amenajarea Centrului Civic Găinușa.</w:t>
      </w:r>
    </w:p>
    <w:p w14:paraId="1F41FD23" w14:textId="77777777" w:rsidR="00A13BCB" w:rsidRPr="008D0A77" w:rsidRDefault="00000000">
      <w:pPr>
        <w:pStyle w:val="Listparagraf"/>
        <w:numPr>
          <w:ilvl w:val="0"/>
          <w:numId w:val="430"/>
        </w:numPr>
        <w:spacing w:after="80"/>
      </w:pPr>
      <w:r w:rsidRPr="008D0A77">
        <w:rPr>
          <w:b/>
          <w:bCs/>
        </w:rPr>
        <w:t>SUP.05.2:</w:t>
      </w:r>
      <w:r w:rsidRPr="008D0A77">
        <w:t xml:space="preserve"> Program "Fațade cu Tradiție" – Cadru pentru Ghidul de Proiectare.</w:t>
      </w:r>
    </w:p>
    <w:p w14:paraId="4198DAD1" w14:textId="77777777" w:rsidR="00A13BCB" w:rsidRPr="008D0A77" w:rsidRDefault="00000000">
      <w:pPr>
        <w:pStyle w:val="Listparagraf"/>
        <w:numPr>
          <w:ilvl w:val="0"/>
          <w:numId w:val="431"/>
        </w:numPr>
        <w:spacing w:after="80"/>
      </w:pPr>
      <w:r w:rsidRPr="008D0A77">
        <w:rPr>
          <w:b/>
          <w:bCs/>
        </w:rPr>
        <w:t>SUP.05.3:</w:t>
      </w:r>
      <w:r w:rsidRPr="008D0A77">
        <w:t xml:space="preserve"> Strategie de Dezvoltare Urbană Compactă și Policentrică.</w:t>
      </w:r>
    </w:p>
    <w:p w14:paraId="200F591F" w14:textId="77777777" w:rsidR="00A13BCB" w:rsidRPr="008D0A77" w:rsidRDefault="00000000">
      <w:pPr>
        <w:pStyle w:val="Listparagraf"/>
        <w:numPr>
          <w:ilvl w:val="0"/>
          <w:numId w:val="432"/>
        </w:numPr>
        <w:spacing w:after="80"/>
      </w:pPr>
      <w:r w:rsidRPr="008D0A77">
        <w:rPr>
          <w:b/>
          <w:bCs/>
        </w:rPr>
        <w:t>SUP.05.4:</w:t>
      </w:r>
      <w:r w:rsidRPr="008D0A77">
        <w:t xml:space="preserve"> Instituirea unei Unități Teritoriale de Referință (UTR) pentru Centrul Civic.</w:t>
      </w:r>
    </w:p>
    <w:p w14:paraId="07DAC1E6" w14:textId="77777777" w:rsidR="00A13BCB" w:rsidRPr="008D0A77" w:rsidRDefault="00000000">
      <w:pPr>
        <w:spacing w:line="360" w:lineRule="auto"/>
      </w:pPr>
      <w:r w:rsidRPr="008D0A77">
        <w:rPr>
          <w:b/>
          <w:bCs/>
        </w:rPr>
        <w:t>TDD 06: Locuire și Calitatea Vieții</w:t>
      </w:r>
    </w:p>
    <w:p w14:paraId="6E4D3A8A" w14:textId="77777777" w:rsidR="00A13BCB" w:rsidRPr="008D0A77" w:rsidRDefault="00000000">
      <w:pPr>
        <w:pStyle w:val="Listparagraf"/>
        <w:numPr>
          <w:ilvl w:val="0"/>
          <w:numId w:val="433"/>
        </w:numPr>
        <w:spacing w:after="80"/>
      </w:pPr>
      <w:r w:rsidRPr="008D0A77">
        <w:rPr>
          <w:b/>
          <w:bCs/>
        </w:rPr>
        <w:t>SUP.06.1:</w:t>
      </w:r>
      <w:r w:rsidRPr="008D0A77">
        <w:t xml:space="preserve"> Program Local de Creștere a Confortului Minim în Locuințe "Acasă Decent".</w:t>
      </w:r>
    </w:p>
    <w:p w14:paraId="23CBC3DC" w14:textId="77777777" w:rsidR="00A13BCB" w:rsidRPr="008D0A77" w:rsidRDefault="00000000">
      <w:pPr>
        <w:pStyle w:val="Listparagraf"/>
        <w:numPr>
          <w:ilvl w:val="0"/>
          <w:numId w:val="434"/>
        </w:numPr>
        <w:spacing w:after="80"/>
      </w:pPr>
      <w:r w:rsidRPr="008D0A77">
        <w:rPr>
          <w:b/>
          <w:bCs/>
        </w:rPr>
        <w:t>SUP.06.2:</w:t>
      </w:r>
      <w:r w:rsidRPr="008D0A77">
        <w:t xml:space="preserve"> Strategie pentru Dezvoltarea unui Habitat Rural de Calitate "Săpata Modernă, Tradițională".</w:t>
      </w:r>
    </w:p>
    <w:p w14:paraId="5B258EFC" w14:textId="77777777" w:rsidR="00A13BCB" w:rsidRPr="008D0A77" w:rsidRDefault="00000000">
      <w:pPr>
        <w:pStyle w:val="Listparagraf"/>
        <w:numPr>
          <w:ilvl w:val="0"/>
          <w:numId w:val="435"/>
        </w:numPr>
        <w:spacing w:after="80"/>
      </w:pPr>
      <w:r w:rsidRPr="008D0A77">
        <w:rPr>
          <w:b/>
          <w:bCs/>
        </w:rPr>
        <w:t>SUP.06.3:</w:t>
      </w:r>
      <w:r w:rsidRPr="008D0A77">
        <w:t xml:space="preserve"> Program Strategic "Primul Cămin în Săpata".</w:t>
      </w:r>
    </w:p>
    <w:p w14:paraId="4AEB3F00" w14:textId="77777777" w:rsidR="00A13BCB" w:rsidRPr="008D0A77" w:rsidRDefault="00000000">
      <w:pPr>
        <w:pStyle w:val="Listparagraf"/>
        <w:numPr>
          <w:ilvl w:val="0"/>
          <w:numId w:val="436"/>
        </w:numPr>
        <w:spacing w:after="80"/>
      </w:pPr>
      <w:r w:rsidRPr="008D0A77">
        <w:rPr>
          <w:b/>
          <w:bCs/>
        </w:rPr>
        <w:t>SUP.06.4:</w:t>
      </w:r>
      <w:r w:rsidRPr="008D0A77">
        <w:t xml:space="preserve"> Strategie Locală pentru Locuire Socială.</w:t>
      </w:r>
    </w:p>
    <w:p w14:paraId="3DDCBA97" w14:textId="77777777" w:rsidR="00A13BCB" w:rsidRPr="008D0A77" w:rsidRDefault="00000000">
      <w:pPr>
        <w:spacing w:line="360" w:lineRule="auto"/>
      </w:pPr>
      <w:r w:rsidRPr="008D0A77">
        <w:rPr>
          <w:b/>
          <w:bCs/>
        </w:rPr>
        <w:t>TDD 07: Infrastructură Rutieră și Mobilitate</w:t>
      </w:r>
    </w:p>
    <w:p w14:paraId="57EF19A8" w14:textId="77777777" w:rsidR="00A13BCB" w:rsidRPr="008D0A77" w:rsidRDefault="00000000">
      <w:pPr>
        <w:pStyle w:val="Listparagraf"/>
        <w:numPr>
          <w:ilvl w:val="0"/>
          <w:numId w:val="437"/>
        </w:numPr>
        <w:spacing w:after="80"/>
      </w:pPr>
      <w:r w:rsidRPr="008D0A77">
        <w:rPr>
          <w:b/>
          <w:bCs/>
        </w:rPr>
        <w:t>SUP.07.1:</w:t>
      </w:r>
      <w:r w:rsidRPr="008D0A77">
        <w:t xml:space="preserve"> Studiu de Mobilitate Urbană Durabilă la Nivel Intercomunitar.</w:t>
      </w:r>
    </w:p>
    <w:p w14:paraId="0AB823F7" w14:textId="77777777" w:rsidR="00A13BCB" w:rsidRPr="008D0A77" w:rsidRDefault="00000000">
      <w:pPr>
        <w:pStyle w:val="Listparagraf"/>
        <w:numPr>
          <w:ilvl w:val="0"/>
          <w:numId w:val="438"/>
        </w:numPr>
        <w:spacing w:after="80"/>
      </w:pPr>
      <w:r w:rsidRPr="008D0A77">
        <w:rPr>
          <w:b/>
          <w:bCs/>
        </w:rPr>
        <w:t>SUP.07.2:</w:t>
      </w:r>
      <w:r w:rsidRPr="008D0A77">
        <w:t xml:space="preserve"> Proiect de Amenajare a unui Traseu Velo și Pietonal de Agrement "Promenada Cotmeana".</w:t>
      </w:r>
    </w:p>
    <w:p w14:paraId="55487DB7" w14:textId="77777777" w:rsidR="00A13BCB" w:rsidRPr="008D0A77" w:rsidRDefault="00000000">
      <w:pPr>
        <w:pStyle w:val="Listparagraf"/>
        <w:numPr>
          <w:ilvl w:val="0"/>
          <w:numId w:val="439"/>
        </w:numPr>
        <w:spacing w:after="80"/>
      </w:pPr>
      <w:r w:rsidRPr="008D0A77">
        <w:rPr>
          <w:b/>
          <w:bCs/>
        </w:rPr>
        <w:lastRenderedPageBreak/>
        <w:t>SUP.07.3:</w:t>
      </w:r>
      <w:r w:rsidRPr="008D0A77">
        <w:t xml:space="preserve"> Master Plan de Infrastructură Rutieră și Mobilitate.</w:t>
      </w:r>
    </w:p>
    <w:p w14:paraId="590BBE27" w14:textId="77777777" w:rsidR="00A13BCB" w:rsidRPr="008D0A77" w:rsidRDefault="00000000">
      <w:pPr>
        <w:pStyle w:val="Listparagraf"/>
        <w:numPr>
          <w:ilvl w:val="0"/>
          <w:numId w:val="440"/>
        </w:numPr>
        <w:spacing w:after="80"/>
      </w:pPr>
      <w:r w:rsidRPr="008D0A77">
        <w:rPr>
          <w:b/>
          <w:bCs/>
        </w:rPr>
        <w:t>SUP.07.4:</w:t>
      </w:r>
      <w:r w:rsidRPr="008D0A77">
        <w:t xml:space="preserve"> Master Plan pentru Mobilitatea Nemotorizată.</w:t>
      </w:r>
    </w:p>
    <w:p w14:paraId="328AD4DB" w14:textId="77777777" w:rsidR="00A13BCB" w:rsidRPr="008D0A77" w:rsidRDefault="00000000">
      <w:pPr>
        <w:pStyle w:val="Listparagraf"/>
        <w:numPr>
          <w:ilvl w:val="0"/>
          <w:numId w:val="441"/>
        </w:numPr>
        <w:spacing w:after="80"/>
      </w:pPr>
      <w:r w:rsidRPr="008D0A77">
        <w:rPr>
          <w:b/>
          <w:bCs/>
        </w:rPr>
        <w:t>SUP.07.5:</w:t>
      </w:r>
      <w:r w:rsidRPr="008D0A77">
        <w:t xml:space="preserve"> Master Plan pentru Siguranță Rutieră și Pietonală.</w:t>
      </w:r>
    </w:p>
    <w:p w14:paraId="1314A49C" w14:textId="77777777" w:rsidR="00A13BCB" w:rsidRPr="008D0A77" w:rsidRDefault="00000000">
      <w:pPr>
        <w:spacing w:line="360" w:lineRule="auto"/>
      </w:pPr>
      <w:r w:rsidRPr="008D0A77">
        <w:rPr>
          <w:b/>
          <w:bCs/>
        </w:rPr>
        <w:t>TDD 08: Infrastructură Tehnico-Edilitară și Energie</w:t>
      </w:r>
    </w:p>
    <w:p w14:paraId="19FBC05A" w14:textId="77777777" w:rsidR="00A13BCB" w:rsidRPr="008D0A77" w:rsidRDefault="00000000">
      <w:pPr>
        <w:pStyle w:val="Listparagraf"/>
        <w:numPr>
          <w:ilvl w:val="0"/>
          <w:numId w:val="442"/>
        </w:numPr>
        <w:spacing w:after="80"/>
      </w:pPr>
      <w:r w:rsidRPr="008D0A77">
        <w:rPr>
          <w:b/>
          <w:bCs/>
        </w:rPr>
        <w:t>SUP.08.1:</w:t>
      </w:r>
      <w:r w:rsidRPr="008D0A77">
        <w:t xml:space="preserve"> Master Plan Integrat pentru Infrastructura Edilitară.</w:t>
      </w:r>
    </w:p>
    <w:p w14:paraId="6A0F01B4" w14:textId="77777777" w:rsidR="00A13BCB" w:rsidRPr="008D0A77" w:rsidRDefault="00000000">
      <w:pPr>
        <w:pStyle w:val="Listparagraf"/>
        <w:numPr>
          <w:ilvl w:val="0"/>
          <w:numId w:val="443"/>
        </w:numPr>
        <w:spacing w:after="80"/>
      </w:pPr>
      <w:r w:rsidRPr="008D0A77">
        <w:rPr>
          <w:b/>
          <w:bCs/>
        </w:rPr>
        <w:t>SUP.08.2:</w:t>
      </w:r>
      <w:r w:rsidRPr="008D0A77">
        <w:t xml:space="preserve"> Program "Energie Verde pentru Săpata".</w:t>
      </w:r>
    </w:p>
    <w:p w14:paraId="5CC13B64" w14:textId="77777777" w:rsidR="00A13BCB" w:rsidRPr="008D0A77" w:rsidRDefault="00000000">
      <w:pPr>
        <w:pStyle w:val="Listparagraf"/>
        <w:numPr>
          <w:ilvl w:val="0"/>
          <w:numId w:val="444"/>
        </w:numPr>
        <w:spacing w:after="80"/>
      </w:pPr>
      <w:r w:rsidRPr="008D0A77">
        <w:rPr>
          <w:b/>
          <w:bCs/>
        </w:rPr>
        <w:t>SUP.08.3:</w:t>
      </w:r>
      <w:r w:rsidRPr="008D0A77">
        <w:t xml:space="preserve"> Plan de Mentenanță și Reziliență pentru Rețeaua Electrică.</w:t>
      </w:r>
    </w:p>
    <w:p w14:paraId="7C1065D5" w14:textId="77777777" w:rsidR="00A13BCB" w:rsidRPr="008D0A77" w:rsidRDefault="00000000">
      <w:pPr>
        <w:spacing w:line="360" w:lineRule="auto"/>
      </w:pPr>
      <w:r w:rsidRPr="008D0A77">
        <w:rPr>
          <w:b/>
          <w:bCs/>
        </w:rPr>
        <w:t>TDD 09: Dotări și Servicii Publice</w:t>
      </w:r>
    </w:p>
    <w:p w14:paraId="1C1F9BE9" w14:textId="77777777" w:rsidR="00A13BCB" w:rsidRPr="008D0A77" w:rsidRDefault="00000000">
      <w:pPr>
        <w:pStyle w:val="Listparagraf"/>
        <w:numPr>
          <w:ilvl w:val="0"/>
          <w:numId w:val="445"/>
        </w:numPr>
        <w:spacing w:after="80"/>
      </w:pPr>
      <w:r w:rsidRPr="008D0A77">
        <w:rPr>
          <w:b/>
          <w:bCs/>
        </w:rPr>
        <w:t>SUP.09.1:</w:t>
      </w:r>
      <w:r w:rsidRPr="008D0A77">
        <w:t xml:space="preserve"> Program pentru Asigurarea Serviciilor de Sănătate Esențiale.</w:t>
      </w:r>
    </w:p>
    <w:p w14:paraId="03ACF31E" w14:textId="77777777" w:rsidR="00A13BCB" w:rsidRPr="008D0A77" w:rsidRDefault="00000000">
      <w:pPr>
        <w:pStyle w:val="Listparagraf"/>
        <w:numPr>
          <w:ilvl w:val="0"/>
          <w:numId w:val="446"/>
        </w:numPr>
        <w:spacing w:after="80"/>
      </w:pPr>
      <w:r w:rsidRPr="008D0A77">
        <w:rPr>
          <w:b/>
          <w:bCs/>
        </w:rPr>
        <w:t>SUP.09.2:</w:t>
      </w:r>
      <w:r w:rsidRPr="008D0A77">
        <w:t xml:space="preserve"> Proiect Strategic pentru Dezvoltarea unui Hub Comunitar Multifuncțional.</w:t>
      </w:r>
    </w:p>
    <w:p w14:paraId="1CF78597" w14:textId="77777777" w:rsidR="00A13BCB" w:rsidRPr="008D0A77" w:rsidRDefault="00000000">
      <w:pPr>
        <w:pStyle w:val="Listparagraf"/>
        <w:numPr>
          <w:ilvl w:val="0"/>
          <w:numId w:val="447"/>
        </w:numPr>
        <w:spacing w:after="80"/>
      </w:pPr>
      <w:r w:rsidRPr="008D0A77">
        <w:rPr>
          <w:b/>
          <w:bCs/>
        </w:rPr>
        <w:t>SUP.09.3:</w:t>
      </w:r>
      <w:r w:rsidRPr="008D0A77">
        <w:t xml:space="preserve"> Master Plan pentru Infrastructura Educațională "Școala Viitorului în Săpata".</w:t>
      </w:r>
    </w:p>
    <w:p w14:paraId="5ECCB477" w14:textId="77777777" w:rsidR="00A13BCB" w:rsidRPr="008D0A77" w:rsidRDefault="00000000">
      <w:pPr>
        <w:pStyle w:val="Listparagraf"/>
        <w:numPr>
          <w:ilvl w:val="0"/>
          <w:numId w:val="448"/>
        </w:numPr>
        <w:spacing w:after="80"/>
      </w:pPr>
      <w:r w:rsidRPr="008D0A77">
        <w:rPr>
          <w:b/>
          <w:bCs/>
        </w:rPr>
        <w:t>SUP.09.4:</w:t>
      </w:r>
      <w:r w:rsidRPr="008D0A77">
        <w:t xml:space="preserve"> Master Plan pentru Rețeaua de Dotări Publice.</w:t>
      </w:r>
    </w:p>
    <w:p w14:paraId="6E34256D" w14:textId="77777777" w:rsidR="00A13BCB" w:rsidRPr="008D0A77" w:rsidRDefault="00000000">
      <w:pPr>
        <w:spacing w:line="360" w:lineRule="auto"/>
      </w:pPr>
      <w:r w:rsidRPr="008D0A77">
        <w:rPr>
          <w:b/>
          <w:bCs/>
        </w:rPr>
        <w:t>TDD 10: Patrimoniu Cultural și Peisaj</w:t>
      </w:r>
    </w:p>
    <w:p w14:paraId="618CAB86" w14:textId="77777777" w:rsidR="00A13BCB" w:rsidRPr="008D0A77" w:rsidRDefault="00000000">
      <w:pPr>
        <w:pStyle w:val="Listparagraf"/>
        <w:numPr>
          <w:ilvl w:val="0"/>
          <w:numId w:val="449"/>
        </w:numPr>
        <w:spacing w:after="80"/>
      </w:pPr>
      <w:r w:rsidRPr="008D0A77">
        <w:rPr>
          <w:b/>
          <w:bCs/>
        </w:rPr>
        <w:t>SUP.10.1:</w:t>
      </w:r>
      <w:r w:rsidRPr="008D0A77">
        <w:t xml:space="preserve"> Proiect Strategic de Conservare, Cercetare și Punere în Valoare a Limes Transalutanus.</w:t>
      </w:r>
    </w:p>
    <w:p w14:paraId="6C9D274B" w14:textId="77777777" w:rsidR="00A13BCB" w:rsidRPr="008D0A77" w:rsidRDefault="00000000">
      <w:pPr>
        <w:pStyle w:val="Listparagraf"/>
        <w:numPr>
          <w:ilvl w:val="0"/>
          <w:numId w:val="450"/>
        </w:numPr>
        <w:spacing w:after="80"/>
      </w:pPr>
      <w:r w:rsidRPr="008D0A77">
        <w:rPr>
          <w:b/>
          <w:bCs/>
        </w:rPr>
        <w:t>SUP.10.2:</w:t>
      </w:r>
      <w:r w:rsidRPr="008D0A77">
        <w:t xml:space="preserve"> Program Strategic "Peisaj Autentic Săpata".</w:t>
      </w:r>
    </w:p>
    <w:p w14:paraId="63F94C80" w14:textId="77777777" w:rsidR="00A13BCB" w:rsidRPr="008D0A77" w:rsidRDefault="00000000">
      <w:pPr>
        <w:pStyle w:val="Listparagraf"/>
        <w:numPr>
          <w:ilvl w:val="0"/>
          <w:numId w:val="451"/>
        </w:numPr>
        <w:spacing w:after="80"/>
      </w:pPr>
      <w:r w:rsidRPr="008D0A77">
        <w:rPr>
          <w:b/>
          <w:bCs/>
        </w:rPr>
        <w:t>SUP.10.3:</w:t>
      </w:r>
      <w:r w:rsidRPr="008D0A77">
        <w:t xml:space="preserve"> Program "Săpata Creativă" pentru Revitalizarea Vieții Culturale.</w:t>
      </w:r>
    </w:p>
    <w:p w14:paraId="6DF8A5D6" w14:textId="77777777" w:rsidR="00A13BCB" w:rsidRPr="008D0A77" w:rsidRDefault="00000000">
      <w:pPr>
        <w:pStyle w:val="Listparagraf"/>
        <w:numPr>
          <w:ilvl w:val="0"/>
          <w:numId w:val="452"/>
        </w:numPr>
        <w:spacing w:after="80"/>
      </w:pPr>
      <w:r w:rsidRPr="008D0A77">
        <w:rPr>
          <w:b/>
          <w:bCs/>
        </w:rPr>
        <w:t>SUP.10.4:</w:t>
      </w:r>
      <w:r w:rsidRPr="008D0A77">
        <w:t xml:space="preserve"> Program Strategic "Patrimoniu Activ Săpata".</w:t>
      </w:r>
    </w:p>
    <w:p w14:paraId="76FEECB0" w14:textId="77777777" w:rsidR="00A13BCB" w:rsidRPr="008D0A77" w:rsidRDefault="00000000">
      <w:pPr>
        <w:spacing w:line="360" w:lineRule="auto"/>
      </w:pPr>
      <w:r w:rsidRPr="008D0A77">
        <w:rPr>
          <w:b/>
          <w:bCs/>
        </w:rPr>
        <w:t>TDD 11: Economie și Antreprenoriat Local</w:t>
      </w:r>
    </w:p>
    <w:p w14:paraId="2CCB1626" w14:textId="77777777" w:rsidR="00A13BCB" w:rsidRPr="008D0A77" w:rsidRDefault="00000000">
      <w:pPr>
        <w:pStyle w:val="Listparagraf"/>
        <w:numPr>
          <w:ilvl w:val="0"/>
          <w:numId w:val="453"/>
        </w:numPr>
        <w:spacing w:after="80"/>
      </w:pPr>
      <w:r w:rsidRPr="008D0A77">
        <w:rPr>
          <w:b/>
          <w:bCs/>
        </w:rPr>
        <w:t>SUP.11.1:</w:t>
      </w:r>
      <w:r w:rsidRPr="008D0A77">
        <w:t xml:space="preserve"> Program Strategic "Antreprenor în Săpata".</w:t>
      </w:r>
    </w:p>
    <w:p w14:paraId="061D6D2D" w14:textId="77777777" w:rsidR="00A13BCB" w:rsidRPr="008D0A77" w:rsidRDefault="00000000">
      <w:pPr>
        <w:pStyle w:val="Listparagraf"/>
        <w:numPr>
          <w:ilvl w:val="0"/>
          <w:numId w:val="454"/>
        </w:numPr>
        <w:spacing w:after="80"/>
      </w:pPr>
      <w:r w:rsidRPr="008D0A77">
        <w:rPr>
          <w:b/>
          <w:bCs/>
        </w:rPr>
        <w:t>SUP.11.2:</w:t>
      </w:r>
      <w:r w:rsidRPr="008D0A77">
        <w:t xml:space="preserve"> Strategie pentru Dezvoltarea Agroturismului Integrat.</w:t>
      </w:r>
    </w:p>
    <w:p w14:paraId="31F201C2" w14:textId="77777777" w:rsidR="00A13BCB" w:rsidRPr="008D0A77" w:rsidRDefault="00000000">
      <w:pPr>
        <w:pStyle w:val="Listparagraf"/>
        <w:numPr>
          <w:ilvl w:val="0"/>
          <w:numId w:val="455"/>
        </w:numPr>
        <w:spacing w:after="80"/>
      </w:pPr>
      <w:r w:rsidRPr="008D0A77">
        <w:rPr>
          <w:b/>
          <w:bCs/>
        </w:rPr>
        <w:t>SUP.11.3:</w:t>
      </w:r>
      <w:r w:rsidRPr="008D0A77">
        <w:t xml:space="preserve"> Program Strategic pentru Diversificare Economică și Inovare "Săpata Tech-Agro".</w:t>
      </w:r>
    </w:p>
    <w:p w14:paraId="2C3A41F9" w14:textId="77777777" w:rsidR="00A13BCB" w:rsidRPr="008D0A77" w:rsidRDefault="00000000">
      <w:pPr>
        <w:spacing w:line="360" w:lineRule="auto"/>
      </w:pPr>
      <w:r w:rsidRPr="008D0A77">
        <w:rPr>
          <w:b/>
          <w:bCs/>
        </w:rPr>
        <w:t>TDD 12: Spații Verzi și Agrement</w:t>
      </w:r>
    </w:p>
    <w:p w14:paraId="5201C6C5" w14:textId="77777777" w:rsidR="00A13BCB" w:rsidRPr="008D0A77" w:rsidRDefault="00000000">
      <w:pPr>
        <w:pStyle w:val="Listparagraf"/>
        <w:numPr>
          <w:ilvl w:val="0"/>
          <w:numId w:val="456"/>
        </w:numPr>
        <w:spacing w:after="80"/>
      </w:pPr>
      <w:r w:rsidRPr="008D0A77">
        <w:rPr>
          <w:b/>
          <w:bCs/>
        </w:rPr>
        <w:t>SUP.12.1:</w:t>
      </w:r>
      <w:r w:rsidRPr="008D0A77">
        <w:t xml:space="preserve"> Program Integrat de Amenajare a Parcurilor și Locurilor de Joacă "Săpata se Joacă".</w:t>
      </w:r>
    </w:p>
    <w:p w14:paraId="29336130" w14:textId="77777777" w:rsidR="00A13BCB" w:rsidRPr="008D0A77" w:rsidRDefault="00000000">
      <w:pPr>
        <w:pStyle w:val="Listparagraf"/>
        <w:numPr>
          <w:ilvl w:val="0"/>
          <w:numId w:val="457"/>
        </w:numPr>
        <w:spacing w:after="80"/>
      </w:pPr>
      <w:r w:rsidRPr="008D0A77">
        <w:rPr>
          <w:b/>
          <w:bCs/>
        </w:rPr>
        <w:t>SUP.12.2:</w:t>
      </w:r>
      <w:r w:rsidRPr="008D0A77">
        <w:t xml:space="preserve"> Master Plan pentru Rețeaua Verde-Albastră a Comunei Săpata.</w:t>
      </w:r>
    </w:p>
    <w:p w14:paraId="33243E50" w14:textId="77777777" w:rsidR="00A13BCB" w:rsidRPr="008D0A77" w:rsidRDefault="00000000">
      <w:pPr>
        <w:pStyle w:val="Listparagraf"/>
        <w:numPr>
          <w:ilvl w:val="0"/>
          <w:numId w:val="458"/>
        </w:numPr>
        <w:spacing w:after="80"/>
      </w:pPr>
      <w:r w:rsidRPr="008D0A77">
        <w:rPr>
          <w:b/>
          <w:bCs/>
        </w:rPr>
        <w:t>SUP.12.3:</w:t>
      </w:r>
      <w:r w:rsidRPr="008D0A77">
        <w:t xml:space="preserve"> Program pentru Crearea Registrului Verde Digital al Comunei Săpata.</w:t>
      </w:r>
    </w:p>
    <w:p w14:paraId="10774EAB" w14:textId="77777777" w:rsidR="00A13BCB" w:rsidRPr="008D0A77" w:rsidRDefault="00000000">
      <w:pPr>
        <w:spacing w:line="360" w:lineRule="auto"/>
      </w:pPr>
      <w:r w:rsidRPr="008D0A77">
        <w:rPr>
          <w:b/>
          <w:bCs/>
        </w:rPr>
        <w:t>TDD 13: Coeziune Socială și Siguranță Publică</w:t>
      </w:r>
    </w:p>
    <w:p w14:paraId="4C11B429" w14:textId="77777777" w:rsidR="00A13BCB" w:rsidRPr="008D0A77" w:rsidRDefault="00000000">
      <w:pPr>
        <w:pStyle w:val="Listparagraf"/>
        <w:numPr>
          <w:ilvl w:val="0"/>
          <w:numId w:val="459"/>
        </w:numPr>
        <w:spacing w:after="80"/>
      </w:pPr>
      <w:r w:rsidRPr="008D0A77">
        <w:rPr>
          <w:b/>
          <w:bCs/>
        </w:rPr>
        <w:t>SUP.13.1:</w:t>
      </w:r>
      <w:r w:rsidRPr="008D0A77">
        <w:t xml:space="preserve"> Master Plan Integrat pentru Siguranță Publică "Comunitate Sigură".</w:t>
      </w:r>
    </w:p>
    <w:p w14:paraId="5E397204" w14:textId="77777777" w:rsidR="00A13BCB" w:rsidRPr="008D0A77" w:rsidRDefault="00000000">
      <w:pPr>
        <w:pStyle w:val="Listparagraf"/>
        <w:numPr>
          <w:ilvl w:val="0"/>
          <w:numId w:val="460"/>
        </w:numPr>
        <w:spacing w:after="80"/>
      </w:pPr>
      <w:r w:rsidRPr="008D0A77">
        <w:rPr>
          <w:b/>
          <w:bCs/>
        </w:rPr>
        <w:t>SUP.13.2:</w:t>
      </w:r>
      <w:r w:rsidRPr="008D0A77">
        <w:t xml:space="preserve"> Program Strategic "Săpata Incluzivă - Zero Decalaje între Sate".</w:t>
      </w:r>
    </w:p>
    <w:p w14:paraId="5CD7FD96" w14:textId="77777777" w:rsidR="00A13BCB" w:rsidRPr="008D0A77" w:rsidRDefault="00000000">
      <w:pPr>
        <w:pStyle w:val="Listparagraf"/>
        <w:numPr>
          <w:ilvl w:val="0"/>
          <w:numId w:val="461"/>
        </w:numPr>
        <w:spacing w:after="80"/>
      </w:pPr>
      <w:r w:rsidRPr="008D0A77">
        <w:rPr>
          <w:b/>
          <w:bCs/>
        </w:rPr>
        <w:t>SUP.13.3:</w:t>
      </w:r>
      <w:r w:rsidRPr="008D0A77">
        <w:t xml:space="preserve"> Program Strategic "Săpata Solidară" pentru Sprijinirea Grupurilor Vulnerabile.</w:t>
      </w:r>
    </w:p>
    <w:p w14:paraId="6528402D" w14:textId="77777777" w:rsidR="00A13BCB" w:rsidRPr="008D0A77" w:rsidRDefault="00000000">
      <w:pPr>
        <w:spacing w:line="360" w:lineRule="auto"/>
      </w:pPr>
      <w:r w:rsidRPr="008D0A77">
        <w:rPr>
          <w:b/>
          <w:bCs/>
        </w:rPr>
        <w:t>TDD 14: Strategie și Viziune de Dezvoltare</w:t>
      </w:r>
    </w:p>
    <w:p w14:paraId="5432F2A3" w14:textId="77777777" w:rsidR="00A13BCB" w:rsidRPr="008D0A77" w:rsidRDefault="00000000">
      <w:pPr>
        <w:pStyle w:val="Listparagraf"/>
        <w:numPr>
          <w:ilvl w:val="0"/>
          <w:numId w:val="462"/>
        </w:numPr>
        <w:spacing w:after="80"/>
      </w:pPr>
      <w:r w:rsidRPr="008D0A77">
        <w:rPr>
          <w:b/>
          <w:bCs/>
        </w:rPr>
        <w:t>SUP.14.1:</w:t>
      </w:r>
      <w:r w:rsidRPr="008D0A77">
        <w:t xml:space="preserve"> Program de Parteneriat Strategic "Săpata 2045".</w:t>
      </w:r>
    </w:p>
    <w:p w14:paraId="41932D75" w14:textId="77777777" w:rsidR="00A13BCB" w:rsidRPr="008D0A77" w:rsidRDefault="00000000">
      <w:pPr>
        <w:pStyle w:val="Listparagraf"/>
        <w:numPr>
          <w:ilvl w:val="0"/>
          <w:numId w:val="463"/>
        </w:numPr>
        <w:spacing w:after="80"/>
      </w:pPr>
      <w:r w:rsidRPr="008D0A77">
        <w:rPr>
          <w:b/>
          <w:bCs/>
        </w:rPr>
        <w:t>SUP.14.2:</w:t>
      </w:r>
      <w:r w:rsidRPr="008D0A77">
        <w:t xml:space="preserve"> Program Strategic pentru Guvernanță Participativă "Împreună pentru Săpata".</w:t>
      </w:r>
    </w:p>
    <w:p w14:paraId="4643BDF7" w14:textId="77777777" w:rsidR="00A13BCB" w:rsidRPr="008D0A77" w:rsidRDefault="00000000">
      <w:pPr>
        <w:pStyle w:val="Listparagraf"/>
        <w:numPr>
          <w:ilvl w:val="0"/>
          <w:numId w:val="464"/>
        </w:numPr>
        <w:spacing w:after="80"/>
      </w:pPr>
      <w:r w:rsidRPr="008D0A77">
        <w:rPr>
          <w:b/>
          <w:bCs/>
        </w:rPr>
        <w:lastRenderedPageBreak/>
        <w:t>SUP.14.3:</w:t>
      </w:r>
      <w:r w:rsidRPr="008D0A77">
        <w:t xml:space="preserve"> Program Strategic "Infrastructura ca Motor de Dezvoltare".</w:t>
      </w:r>
    </w:p>
    <w:p w14:paraId="2FDB8C1E" w14:textId="77777777" w:rsidR="00A13BCB" w:rsidRPr="008D0A77" w:rsidRDefault="00000000">
      <w:pPr>
        <w:pStyle w:val="Listparagraf"/>
        <w:numPr>
          <w:ilvl w:val="0"/>
          <w:numId w:val="465"/>
        </w:numPr>
        <w:spacing w:after="80"/>
      </w:pPr>
      <w:r w:rsidRPr="008D0A77">
        <w:rPr>
          <w:b/>
          <w:bCs/>
        </w:rPr>
        <w:t>SUP.14.4:</w:t>
      </w:r>
      <w:r w:rsidRPr="008D0A77">
        <w:t xml:space="preserve"> Program pentru Operaționalizarea Anuală a SDL.</w:t>
      </w:r>
    </w:p>
    <w:p w14:paraId="149B1725" w14:textId="77777777" w:rsidR="00A13BCB" w:rsidRPr="008D0A77" w:rsidRDefault="00000000">
      <w:pPr>
        <w:pStyle w:val="Listparagraf"/>
        <w:numPr>
          <w:ilvl w:val="0"/>
          <w:numId w:val="466"/>
        </w:numPr>
        <w:spacing w:after="80"/>
      </w:pPr>
      <w:r w:rsidRPr="008D0A77">
        <w:rPr>
          <w:b/>
          <w:bCs/>
        </w:rPr>
        <w:t>SUP.14.5:</w:t>
      </w:r>
      <w:r w:rsidRPr="008D0A77">
        <w:t xml:space="preserve"> Program Strategic "Săpata Durabilă".</w:t>
      </w:r>
    </w:p>
    <w:p w14:paraId="1CD39B6B" w14:textId="77777777" w:rsidR="00A13BCB" w:rsidRPr="008D0A77" w:rsidRDefault="00000000">
      <w:pPr>
        <w:pStyle w:val="Listparagraf"/>
        <w:numPr>
          <w:ilvl w:val="0"/>
          <w:numId w:val="467"/>
        </w:numPr>
        <w:spacing w:after="80"/>
      </w:pPr>
      <w:r w:rsidRPr="008D0A77">
        <w:rPr>
          <w:b/>
          <w:bCs/>
        </w:rPr>
        <w:t>SUP.14.6:</w:t>
      </w:r>
      <w:r w:rsidRPr="008D0A77">
        <w:t xml:space="preserve"> Program Strategic "Săpata Echilibrată 2045".</w:t>
      </w:r>
    </w:p>
    <w:p w14:paraId="7CFE1B74" w14:textId="77777777" w:rsidR="00A13BCB" w:rsidRPr="008D0A77" w:rsidRDefault="00000000">
      <w:pPr>
        <w:spacing w:line="360" w:lineRule="auto"/>
      </w:pPr>
      <w:r w:rsidRPr="008D0A77">
        <w:rPr>
          <w:b/>
          <w:bCs/>
        </w:rPr>
        <w:t>TDD 15: Implementare, Transparență și Digitalizare</w:t>
      </w:r>
    </w:p>
    <w:p w14:paraId="3B702B33" w14:textId="77777777" w:rsidR="00A13BCB" w:rsidRPr="008D0A77" w:rsidRDefault="00000000">
      <w:pPr>
        <w:pStyle w:val="Listparagraf"/>
        <w:numPr>
          <w:ilvl w:val="0"/>
          <w:numId w:val="468"/>
        </w:numPr>
        <w:spacing w:after="80"/>
      </w:pPr>
      <w:r w:rsidRPr="008D0A77">
        <w:rPr>
          <w:b/>
          <w:bCs/>
        </w:rPr>
        <w:t>SUP.15.1:</w:t>
      </w:r>
      <w:r w:rsidRPr="008D0A77">
        <w:t xml:space="preserve"> Proiect Strategic "Săpata Transparentă" – Implementarea Platformei GIS a Comunei.</w:t>
      </w:r>
    </w:p>
    <w:p w14:paraId="59361952" w14:textId="77777777" w:rsidR="00A13BCB" w:rsidRPr="008D0A77" w:rsidRDefault="00000000">
      <w:pPr>
        <w:pStyle w:val="Listparagraf"/>
        <w:numPr>
          <w:ilvl w:val="0"/>
          <w:numId w:val="469"/>
        </w:numPr>
        <w:spacing w:after="80"/>
      </w:pPr>
      <w:r w:rsidRPr="008D0A77">
        <w:rPr>
          <w:b/>
          <w:bCs/>
        </w:rPr>
        <w:t>SUP.15.2:</w:t>
      </w:r>
      <w:r w:rsidRPr="008D0A77">
        <w:t xml:space="preserve"> Program Strategic pentru Tranziție Digitală "Autorizare la un Click".</w:t>
      </w:r>
    </w:p>
    <w:p w14:paraId="0B7637CF" w14:textId="77777777" w:rsidR="00A13BCB" w:rsidRPr="008D0A77" w:rsidRDefault="00000000">
      <w:pPr>
        <w:pStyle w:val="Listparagraf"/>
        <w:numPr>
          <w:ilvl w:val="0"/>
          <w:numId w:val="470"/>
        </w:numPr>
        <w:spacing w:after="80"/>
      </w:pPr>
      <w:r w:rsidRPr="008D0A77">
        <w:rPr>
          <w:b/>
          <w:bCs/>
        </w:rPr>
        <w:t>SUP.15.3:</w:t>
      </w:r>
      <w:r w:rsidRPr="008D0A77">
        <w:t xml:space="preserve"> Program Strategic pentru Consolidarea Capacității Administrative "Primărie pentru Viitor".</w:t>
      </w:r>
    </w:p>
    <w:p w14:paraId="5147AB95" w14:textId="77777777" w:rsidR="00A13BCB" w:rsidRPr="008D0A77" w:rsidRDefault="00000000">
      <w:pPr>
        <w:spacing w:line="360" w:lineRule="auto"/>
      </w:pPr>
      <w:r w:rsidRPr="008D0A77">
        <w:rPr>
          <w:b/>
          <w:bCs/>
        </w:rPr>
        <w:t>TDD 16: Reglementare și Disciplină în Construcții</w:t>
      </w:r>
    </w:p>
    <w:p w14:paraId="458E537D" w14:textId="77777777" w:rsidR="00A13BCB" w:rsidRPr="008D0A77" w:rsidRDefault="00000000">
      <w:pPr>
        <w:pStyle w:val="Listparagraf"/>
        <w:numPr>
          <w:ilvl w:val="0"/>
          <w:numId w:val="471"/>
        </w:numPr>
        <w:spacing w:after="80"/>
      </w:pPr>
      <w:r w:rsidRPr="008D0A77">
        <w:rPr>
          <w:b/>
          <w:bCs/>
        </w:rPr>
        <w:t>SUP.16.1:</w:t>
      </w:r>
      <w:r w:rsidRPr="008D0A77">
        <w:t xml:space="preserve"> Program Strategic "Urbanism Predictibil în Săpata".</w:t>
      </w:r>
    </w:p>
    <w:p w14:paraId="0025AC85" w14:textId="77777777" w:rsidR="00A13BCB" w:rsidRPr="008D0A77" w:rsidRDefault="00000000">
      <w:pPr>
        <w:pStyle w:val="Listparagraf"/>
        <w:numPr>
          <w:ilvl w:val="0"/>
          <w:numId w:val="472"/>
        </w:numPr>
        <w:spacing w:after="80"/>
      </w:pPr>
      <w:r w:rsidRPr="008D0A77">
        <w:rPr>
          <w:b/>
          <w:bCs/>
        </w:rPr>
        <w:t>SUP.16.2:</w:t>
      </w:r>
      <w:r w:rsidRPr="008D0A77">
        <w:t xml:space="preserve"> Program "Disciplină în Construcții".</w:t>
      </w:r>
    </w:p>
    <w:p w14:paraId="40581015" w14:textId="77777777" w:rsidR="00A13BCB" w:rsidRPr="008D0A77" w:rsidRDefault="00000000">
      <w:pPr>
        <w:pStyle w:val="Listparagraf"/>
        <w:numPr>
          <w:ilvl w:val="0"/>
          <w:numId w:val="473"/>
        </w:numPr>
        <w:spacing w:after="80"/>
      </w:pPr>
      <w:r w:rsidRPr="008D0A77">
        <w:rPr>
          <w:b/>
          <w:bCs/>
        </w:rPr>
        <w:t>SUP.16.3:</w:t>
      </w:r>
      <w:r w:rsidRPr="008D0A77">
        <w:t xml:space="preserve"> Program Strategic "Dezvoltare Coerentă prin Parcelare Inteligentă".</w:t>
      </w:r>
    </w:p>
    <w:p w14:paraId="0D6DBE17" w14:textId="77777777" w:rsidR="00A13BCB" w:rsidRPr="008D0A77" w:rsidRDefault="00000000">
      <w:pPr>
        <w:pStyle w:val="Titlu3"/>
      </w:pPr>
      <w:bookmarkStart w:id="222" w:name="heading_195"/>
      <w:bookmarkStart w:id="223" w:name="_Toc223357292"/>
      <w:r w:rsidRPr="008D0A77">
        <w:t>Anexa 2: Lista Centralizată a Regulilor Urbanistice Proiective (RUP)</w:t>
      </w:r>
      <w:bookmarkEnd w:id="222"/>
      <w:bookmarkEnd w:id="223"/>
    </w:p>
    <w:p w14:paraId="46222CA8" w14:textId="77777777" w:rsidR="00A13BCB" w:rsidRPr="008D0A77" w:rsidRDefault="00000000">
      <w:pPr>
        <w:pStyle w:val="Titlu4"/>
      </w:pPr>
      <w:bookmarkStart w:id="224" w:name="heading_196"/>
      <w:r w:rsidRPr="008D0A77">
        <w:rPr>
          <w:i/>
          <w:iCs/>
        </w:rPr>
        <w:t>Introducere Succintă</w:t>
      </w:r>
      <w:bookmarkEnd w:id="224"/>
    </w:p>
    <w:p w14:paraId="2817FAA1" w14:textId="77777777" w:rsidR="00A13BCB" w:rsidRPr="008D0A77" w:rsidRDefault="00000000">
      <w:pPr>
        <w:spacing w:line="360" w:lineRule="auto"/>
      </w:pPr>
      <w:r w:rsidRPr="008D0A77">
        <w:t>Prezenta anexă centralizează un set complet și structurat de Reguli Urbanistice Proiective (RUP), reprezentând propuneri de reglementări noi sau ajustări ale celor existente. Aceste reguli au fost formulate pornind de la sinteza opiniilor tehnice, a provocărilor și a viziunilor exprimate de profesioniștii din domeniu, administrația publică, cetățeni și mediul de afaceri, în cadrul procesului de consultare pentru elaborarea noului Plan Urbanistic General (PUG) al comunei Săpata.</w:t>
      </w:r>
    </w:p>
    <w:p w14:paraId="3AF6C4E9" w14:textId="77777777" w:rsidR="00A13BCB" w:rsidRPr="008D0A77" w:rsidRDefault="00000000">
      <w:pPr>
        <w:spacing w:line="360" w:lineRule="auto"/>
      </w:pPr>
      <w:r w:rsidRPr="008D0A77">
        <w:t>Fiecare RUP constituie o directivă normativă proiectivă care vizează rezolvarea unei disfuncționalități, valorificarea unui potențial sau implementarea unui principiu de dezvoltare durabilă și echilibrată. Propunerile sunt articulate ca răspuns direct la necesitatea stringentă a unui cadru de reglementare clar, predictibil și adaptat specificului local, așa cum a fost subliniat în mod unanim de către toți actorii consultați. Lista acoperă teme critice precum controlul dezvoltării urbane, protejarea peisajului, gestionarea resurselor și asigurarea coerenței investițiilor. Scopul acestei anexe este de a oferi o bază de lucru tehnică, solidă și centralizată pentru echipa de elaborare a PUG, asigurând că viitorul Regulament Local de Urbanism (RLU) va fi un instrument eficient, fundamentat pe o expertiză solidă și aliniat la realitățile și aspirațiile comunității.</w:t>
      </w:r>
    </w:p>
    <w:p w14:paraId="27ECF0FE" w14:textId="77777777" w:rsidR="00A13BCB" w:rsidRPr="008D0A77" w:rsidRDefault="00000000">
      <w:pPr>
        <w:pStyle w:val="Titlu4"/>
      </w:pPr>
      <w:bookmarkStart w:id="225" w:name="heading_197"/>
      <w:r w:rsidRPr="008D0A77">
        <w:rPr>
          <w:i/>
          <w:iCs/>
        </w:rPr>
        <w:t>Conținut Detaliat</w:t>
      </w:r>
      <w:bookmarkEnd w:id="225"/>
    </w:p>
    <w:p w14:paraId="47E60BA7" w14:textId="77777777" w:rsidR="00A13BCB" w:rsidRPr="008D0A77" w:rsidRDefault="00000000">
      <w:pPr>
        <w:spacing w:line="360" w:lineRule="auto"/>
      </w:pPr>
      <w:r w:rsidRPr="008D0A77">
        <w:rPr>
          <w:b/>
          <w:bCs/>
        </w:rPr>
        <w:t>TDD 01: Guvernanță, Demografie și Patrimoniu</w:t>
      </w:r>
    </w:p>
    <w:p w14:paraId="5F59D52A" w14:textId="77777777" w:rsidR="00A13BCB" w:rsidRPr="008D0A77" w:rsidRDefault="00000000">
      <w:pPr>
        <w:pStyle w:val="Listparagraf"/>
        <w:numPr>
          <w:ilvl w:val="0"/>
          <w:numId w:val="474"/>
        </w:numPr>
        <w:spacing w:after="80"/>
      </w:pPr>
      <w:r w:rsidRPr="008D0A77">
        <w:rPr>
          <w:b/>
          <w:bCs/>
        </w:rPr>
        <w:lastRenderedPageBreak/>
        <w:t>RUP.01.1:</w:t>
      </w:r>
      <w:r w:rsidRPr="008D0A77">
        <w:t xml:space="preserve"> Stabilirea, prin RLU, a unui sistem de criterii tehnice (ex: număr de locuitori deserviți, potențial de dezvoltare economică, conectivitate) care să stea la baza prioritizării proiectelor de infrastructură menite să crească atractivitatea comunei pentru tineri.</w:t>
      </w:r>
    </w:p>
    <w:p w14:paraId="1453A1C0" w14:textId="77777777" w:rsidR="00A13BCB" w:rsidRPr="008D0A77" w:rsidRDefault="00000000">
      <w:pPr>
        <w:spacing w:line="360" w:lineRule="auto"/>
      </w:pPr>
      <w:r w:rsidRPr="008D0A77">
        <w:rPr>
          <w:b/>
          <w:bCs/>
        </w:rPr>
        <w:t>TDD 02: Suport Teritorial (Relief, Sol, Subsol)</w:t>
      </w:r>
    </w:p>
    <w:p w14:paraId="6770EF08" w14:textId="77777777" w:rsidR="00A13BCB" w:rsidRPr="008D0A77" w:rsidRDefault="00000000">
      <w:pPr>
        <w:pStyle w:val="Listparagraf"/>
        <w:numPr>
          <w:ilvl w:val="0"/>
          <w:numId w:val="475"/>
        </w:numPr>
        <w:spacing w:after="80"/>
      </w:pPr>
      <w:r w:rsidRPr="008D0A77">
        <w:rPr>
          <w:b/>
          <w:bCs/>
        </w:rPr>
        <w:t>RUP.02.1:</w:t>
      </w:r>
      <w:r w:rsidRPr="008D0A77">
        <w:t xml:space="preserve"> Includerea în RLU a unei prevederi exprese care să condiționeze avizarea oricărui proiect de exploatare a resurselor de subsol (petrol, gaze) de realizarea și avizarea unor studii de impact detaliate privind mediul, siguranța publică și dezvoltarea socio-economică a comunei.</w:t>
      </w:r>
    </w:p>
    <w:p w14:paraId="728EED28" w14:textId="77777777" w:rsidR="00A13BCB" w:rsidRPr="008D0A77" w:rsidRDefault="00000000">
      <w:pPr>
        <w:pStyle w:val="Listparagraf"/>
        <w:numPr>
          <w:ilvl w:val="0"/>
          <w:numId w:val="476"/>
        </w:numPr>
        <w:spacing w:after="80"/>
      </w:pPr>
      <w:r w:rsidRPr="008D0A77">
        <w:rPr>
          <w:b/>
          <w:bCs/>
        </w:rPr>
        <w:t>RUP.02.2:</w:t>
      </w:r>
      <w:r w:rsidRPr="008D0A77">
        <w:t xml:space="preserve"> Definirea unor unități teritoriale de referință (UTR) cu destinație agricolă în care să se interzică parcelarea sub o anumită suprafață minimă și să se permită un regim de construire favorabil doar pentru parcele comasate care depășesc un prag de suprafață stabilit, corelat cu asigurarea facilităților edilitare.</w:t>
      </w:r>
    </w:p>
    <w:p w14:paraId="702CFCE8" w14:textId="77777777" w:rsidR="00A13BCB" w:rsidRPr="008D0A77" w:rsidRDefault="00000000">
      <w:pPr>
        <w:spacing w:line="360" w:lineRule="auto"/>
      </w:pPr>
      <w:r w:rsidRPr="008D0A77">
        <w:rPr>
          <w:b/>
          <w:bCs/>
        </w:rPr>
        <w:t>TDD 05: Fond Construit și Morfologie Urbană</w:t>
      </w:r>
    </w:p>
    <w:p w14:paraId="08EF4759" w14:textId="77777777" w:rsidR="00A13BCB" w:rsidRPr="008D0A77" w:rsidRDefault="00000000">
      <w:pPr>
        <w:pStyle w:val="Listparagraf"/>
        <w:numPr>
          <w:ilvl w:val="0"/>
          <w:numId w:val="477"/>
        </w:numPr>
        <w:spacing w:after="80"/>
      </w:pPr>
      <w:r w:rsidRPr="008D0A77">
        <w:rPr>
          <w:b/>
          <w:bCs/>
        </w:rPr>
        <w:t>RUP.05.1:</w:t>
      </w:r>
      <w:r w:rsidRPr="008D0A77">
        <w:t xml:space="preserve"> Stabilirea unui regim maxim de înălțime de P+1+M (Parter + 1 Etaj + Mansardă) pentru majoritatea zonelor rezidențiale, în special în zonele cu valoare de peisaj cultural.</w:t>
      </w:r>
    </w:p>
    <w:p w14:paraId="5E90C692" w14:textId="77777777" w:rsidR="00A13BCB" w:rsidRPr="008D0A77" w:rsidRDefault="00000000">
      <w:pPr>
        <w:pStyle w:val="Listparagraf"/>
        <w:numPr>
          <w:ilvl w:val="0"/>
          <w:numId w:val="478"/>
        </w:numPr>
        <w:spacing w:after="80"/>
      </w:pPr>
      <w:r w:rsidRPr="008D0A77">
        <w:rPr>
          <w:b/>
          <w:bCs/>
        </w:rPr>
        <w:t>RUP.05.2:</w:t>
      </w:r>
      <w:r w:rsidRPr="008D0A77">
        <w:t xml:space="preserve"> Definirea, în cadrul RLU, a unor reguli clare de construire adaptate specificului local în perimetrele de protecție a peisajului cultural, incluzând prevederi privind materialele de construcție, culorile, tipurile de acoperiș și regimul de aliniere.</w:t>
      </w:r>
    </w:p>
    <w:p w14:paraId="731EB371" w14:textId="77777777" w:rsidR="00A13BCB" w:rsidRPr="008D0A77" w:rsidRDefault="00000000">
      <w:pPr>
        <w:pStyle w:val="Listparagraf"/>
        <w:numPr>
          <w:ilvl w:val="0"/>
          <w:numId w:val="479"/>
        </w:numPr>
        <w:spacing w:after="80"/>
      </w:pPr>
      <w:r w:rsidRPr="008D0A77">
        <w:rPr>
          <w:b/>
          <w:bCs/>
        </w:rPr>
        <w:t>RUP.05.3:</w:t>
      </w:r>
      <w:r w:rsidRPr="008D0A77">
        <w:t xml:space="preserve"> Interzicerea prin RLU a construirii pe parcele care nu au acces asigurat la drumuri publice amenajate și la rețelele edilitare, și condiționarea eliberării autorizațiilor de construire în zonele de extindere de existența unui PUZ care să demonstreze o dezvoltare compactă.</w:t>
      </w:r>
    </w:p>
    <w:p w14:paraId="7BD6DF2C" w14:textId="77777777" w:rsidR="00A13BCB" w:rsidRPr="008D0A77" w:rsidRDefault="00000000">
      <w:pPr>
        <w:pStyle w:val="Listparagraf"/>
        <w:numPr>
          <w:ilvl w:val="0"/>
          <w:numId w:val="480"/>
        </w:numPr>
        <w:spacing w:after="80"/>
      </w:pPr>
      <w:r w:rsidRPr="008D0A77">
        <w:rPr>
          <w:b/>
          <w:bCs/>
        </w:rPr>
        <w:t>RUP.05.4:</w:t>
      </w:r>
      <w:r w:rsidRPr="008D0A77">
        <w:t xml:space="preserve"> Delimitarea în PUG a perimetrului viitorului centru civic ca o UTR cu reglementări specifice, pentru a permite o abordare urbanistică unitară și a impune un standard ridicat de calitate.</w:t>
      </w:r>
    </w:p>
    <w:p w14:paraId="7D3C9530" w14:textId="77777777" w:rsidR="00A13BCB" w:rsidRPr="008D0A77" w:rsidRDefault="00000000">
      <w:pPr>
        <w:spacing w:line="360" w:lineRule="auto"/>
      </w:pPr>
      <w:r w:rsidRPr="008D0A77">
        <w:rPr>
          <w:b/>
          <w:bCs/>
        </w:rPr>
        <w:t>TDD 06: Locuire și Calitatea Vieții</w:t>
      </w:r>
    </w:p>
    <w:p w14:paraId="18345C88" w14:textId="77777777" w:rsidR="00A13BCB" w:rsidRPr="008D0A77" w:rsidRDefault="00000000">
      <w:pPr>
        <w:pStyle w:val="Listparagraf"/>
        <w:numPr>
          <w:ilvl w:val="0"/>
          <w:numId w:val="481"/>
        </w:numPr>
        <w:spacing w:after="80"/>
      </w:pPr>
      <w:r w:rsidRPr="008D0A77">
        <w:rPr>
          <w:b/>
          <w:bCs/>
        </w:rPr>
        <w:t>RUP.06.1:</w:t>
      </w:r>
      <w:r w:rsidRPr="008D0A77">
        <w:t xml:space="preserve"> Stabilirea unor criterii tehnice clare în RLU pentru decizia de extindere a intravilanului în zonele cu valoare de peisaj, prioritizând compactizarea vetrelor satelor și protejarea coridoarelor vizuale și ecologice.</w:t>
      </w:r>
    </w:p>
    <w:p w14:paraId="2BCE9E41" w14:textId="77777777" w:rsidR="00A13BCB" w:rsidRPr="008D0A77" w:rsidRDefault="00000000">
      <w:pPr>
        <w:pStyle w:val="Listparagraf"/>
        <w:numPr>
          <w:ilvl w:val="0"/>
          <w:numId w:val="482"/>
        </w:numPr>
        <w:spacing w:after="80"/>
      </w:pPr>
      <w:r w:rsidRPr="008D0A77">
        <w:rPr>
          <w:b/>
          <w:bCs/>
        </w:rPr>
        <w:t>RUP.06.2:</w:t>
      </w:r>
      <w:r w:rsidRPr="008D0A77">
        <w:t xml:space="preserve"> Includerea în RLU a unei prevederi care să condiționeze autorizarea oricărei construcții de locuință nouă de asigurarea prealabilă a accesului la toate utilitățile funcționale (apă, canalizare, electricitate, acces rutier modernizat).</w:t>
      </w:r>
    </w:p>
    <w:p w14:paraId="3099FD14" w14:textId="77777777" w:rsidR="00A13BCB" w:rsidRPr="008D0A77" w:rsidRDefault="00000000">
      <w:pPr>
        <w:pStyle w:val="Listparagraf"/>
        <w:numPr>
          <w:ilvl w:val="0"/>
          <w:numId w:val="483"/>
        </w:numPr>
        <w:spacing w:after="80"/>
      </w:pPr>
      <w:r w:rsidRPr="008D0A77">
        <w:rPr>
          <w:b/>
          <w:bCs/>
        </w:rPr>
        <w:t>RUP.06.3:</w:t>
      </w:r>
      <w:r w:rsidRPr="008D0A77">
        <w:t xml:space="preserve"> Delimitarea în PUG a unor zone specifice pentru construcția de locuințe de către tineri, cu un regim urbanistic adaptat care să faciliteze accesul la o locuință.</w:t>
      </w:r>
    </w:p>
    <w:p w14:paraId="1E8EBD76" w14:textId="77777777" w:rsidR="00A13BCB" w:rsidRPr="008D0A77" w:rsidRDefault="00000000">
      <w:pPr>
        <w:pStyle w:val="Listparagraf"/>
        <w:numPr>
          <w:ilvl w:val="0"/>
          <w:numId w:val="484"/>
        </w:numPr>
        <w:spacing w:after="80"/>
      </w:pPr>
      <w:r w:rsidRPr="008D0A77">
        <w:rPr>
          <w:b/>
          <w:bCs/>
        </w:rPr>
        <w:t>RUP.06.4:</w:t>
      </w:r>
      <w:r w:rsidRPr="008D0A77">
        <w:t xml:space="preserve"> Includerea în RLU a unei prevederi care să condiționeze aprobarea unor dezvoltări rezidențiale de anvergură de cedarea către domeniul public a unui procent de teren sau unități locative pentru fondul de locuințe sociale.</w:t>
      </w:r>
    </w:p>
    <w:p w14:paraId="65071F7F" w14:textId="77777777" w:rsidR="00A13BCB" w:rsidRPr="008D0A77" w:rsidRDefault="00000000">
      <w:pPr>
        <w:spacing w:line="360" w:lineRule="auto"/>
      </w:pPr>
      <w:r w:rsidRPr="008D0A77">
        <w:rPr>
          <w:b/>
          <w:bCs/>
        </w:rPr>
        <w:t>TDD 07: Infrastructură Rutieră și Mobilitate</w:t>
      </w:r>
    </w:p>
    <w:p w14:paraId="5D503DDA" w14:textId="77777777" w:rsidR="00A13BCB" w:rsidRPr="008D0A77" w:rsidRDefault="00000000">
      <w:pPr>
        <w:pStyle w:val="Listparagraf"/>
        <w:numPr>
          <w:ilvl w:val="0"/>
          <w:numId w:val="485"/>
        </w:numPr>
        <w:spacing w:after="80"/>
      </w:pPr>
      <w:r w:rsidRPr="008D0A77">
        <w:rPr>
          <w:b/>
          <w:bCs/>
        </w:rPr>
        <w:lastRenderedPageBreak/>
        <w:t>RUP.07.1:</w:t>
      </w:r>
      <w:r w:rsidRPr="008D0A77">
        <w:t xml:space="preserve"> Includerea în RLU a unor specificații tehnice minime obligatorii pentru proiectele de modernizare a drumurilor, vizând carosabilul, colectarea apelor pluviale, amenajarea de trotuare și crearea de spații verzi adiacente.</w:t>
      </w:r>
    </w:p>
    <w:p w14:paraId="6A61B18E" w14:textId="77777777" w:rsidR="00A13BCB" w:rsidRPr="008D0A77" w:rsidRDefault="00000000">
      <w:pPr>
        <w:pStyle w:val="Listparagraf"/>
        <w:numPr>
          <w:ilvl w:val="0"/>
          <w:numId w:val="486"/>
        </w:numPr>
        <w:spacing w:after="80"/>
      </w:pPr>
      <w:r w:rsidRPr="008D0A77">
        <w:rPr>
          <w:b/>
          <w:bCs/>
        </w:rPr>
        <w:t>RUP.07.2:</w:t>
      </w:r>
      <w:r w:rsidRPr="008D0A77">
        <w:t xml:space="preserve"> Stabilirea unei proceduri clare în RLU pentru preluarea în domeniul public a drumurilor de interes local realizate de dezvoltatori privați, condiționată de respectarea standardelor tehnice.</w:t>
      </w:r>
    </w:p>
    <w:p w14:paraId="40E57ADD" w14:textId="77777777" w:rsidR="00A13BCB" w:rsidRPr="008D0A77" w:rsidRDefault="00000000">
      <w:pPr>
        <w:pStyle w:val="Listparagraf"/>
        <w:numPr>
          <w:ilvl w:val="0"/>
          <w:numId w:val="487"/>
        </w:numPr>
        <w:spacing w:after="80"/>
      </w:pPr>
      <w:r w:rsidRPr="008D0A77">
        <w:rPr>
          <w:b/>
          <w:bCs/>
        </w:rPr>
        <w:t>RUP.07.3:</w:t>
      </w:r>
      <w:r w:rsidRPr="008D0A77">
        <w:t xml:space="preserve"> Includerea în RLU a unei prevederi care să condiționeze aprobarea documentațiilor de urbanism de anvergură de realizarea unei analize de impact asupra sistemului de transport public și de prevederea de soluții de deservire.</w:t>
      </w:r>
    </w:p>
    <w:p w14:paraId="3EA747CD" w14:textId="77777777" w:rsidR="00A13BCB" w:rsidRPr="008D0A77" w:rsidRDefault="00000000">
      <w:pPr>
        <w:pStyle w:val="Listparagraf"/>
        <w:numPr>
          <w:ilvl w:val="0"/>
          <w:numId w:val="488"/>
        </w:numPr>
        <w:spacing w:after="80"/>
      </w:pPr>
      <w:r w:rsidRPr="008D0A77">
        <w:rPr>
          <w:b/>
          <w:bCs/>
        </w:rPr>
        <w:t>RUP.07.4:</w:t>
      </w:r>
      <w:r w:rsidRPr="008D0A77">
        <w:t xml:space="preserve"> Stabilirea prin RLU a unor reguli clare privind regimul de construire la intersecțiile drumurilor, impunând retrageri minime pentru a asigura vizibilitatea.</w:t>
      </w:r>
    </w:p>
    <w:p w14:paraId="327A634F" w14:textId="77777777" w:rsidR="00A13BCB" w:rsidRPr="008D0A77" w:rsidRDefault="00000000">
      <w:pPr>
        <w:spacing w:line="360" w:lineRule="auto"/>
      </w:pPr>
      <w:r w:rsidRPr="008D0A77">
        <w:rPr>
          <w:b/>
          <w:bCs/>
        </w:rPr>
        <w:t>TDD 08: Infrastructură Tehnico-Edilitară și Energie</w:t>
      </w:r>
    </w:p>
    <w:p w14:paraId="1C408D64" w14:textId="77777777" w:rsidR="00A13BCB" w:rsidRPr="008D0A77" w:rsidRDefault="00000000">
      <w:pPr>
        <w:pStyle w:val="Listparagraf"/>
        <w:numPr>
          <w:ilvl w:val="0"/>
          <w:numId w:val="489"/>
        </w:numPr>
        <w:spacing w:after="80"/>
      </w:pPr>
      <w:r w:rsidRPr="008D0A77">
        <w:rPr>
          <w:b/>
          <w:bCs/>
        </w:rPr>
        <w:t>RUP.08.1:</w:t>
      </w:r>
      <w:r w:rsidRPr="008D0A77">
        <w:t xml:space="preserve"> Interzicerea explicită și fără derogări prin RLU a autorizării oricăror construcții noi în zone care nu beneficiază de rețele funcționale de apă și canalizare.</w:t>
      </w:r>
    </w:p>
    <w:p w14:paraId="737CF7F0" w14:textId="77777777" w:rsidR="00A13BCB" w:rsidRPr="008D0A77" w:rsidRDefault="00000000">
      <w:pPr>
        <w:pStyle w:val="Listparagraf"/>
        <w:numPr>
          <w:ilvl w:val="0"/>
          <w:numId w:val="490"/>
        </w:numPr>
        <w:spacing w:after="80"/>
      </w:pPr>
      <w:r w:rsidRPr="008D0A77">
        <w:rPr>
          <w:b/>
          <w:bCs/>
        </w:rPr>
        <w:t>RUP.08.2:</w:t>
      </w:r>
      <w:r w:rsidRPr="008D0A77">
        <w:t xml:space="preserve"> Includerea explicită în RLU a obligativității ca orice proiect de parc fotovoltaic propus pe teren agricol (peste 1 ha) să fie supus avizării pe baza unui studiu de impact privind peisajul, calitatea solului și productivitatea agricolă a zonei.</w:t>
      </w:r>
    </w:p>
    <w:p w14:paraId="1C409E63" w14:textId="77777777" w:rsidR="00A13BCB" w:rsidRPr="008D0A77" w:rsidRDefault="00000000">
      <w:pPr>
        <w:pStyle w:val="Listparagraf"/>
        <w:numPr>
          <w:ilvl w:val="0"/>
          <w:numId w:val="491"/>
        </w:numPr>
        <w:spacing w:after="80"/>
      </w:pPr>
      <w:r w:rsidRPr="008D0A77">
        <w:rPr>
          <w:b/>
          <w:bCs/>
        </w:rPr>
        <w:t>RUP.08.3:</w:t>
      </w:r>
      <w:r w:rsidRPr="008D0A77">
        <w:t xml:space="preserve"> Stabilirea prin PUG a unor coridoare tehnice de-a lungul drumurilor publice și a limitelor de proprietate, dedicate exclusiv amplasării viitoarelor rețele de utilități.</w:t>
      </w:r>
    </w:p>
    <w:p w14:paraId="7608FA87" w14:textId="77777777" w:rsidR="00A13BCB" w:rsidRPr="008D0A77" w:rsidRDefault="00000000">
      <w:pPr>
        <w:pStyle w:val="Listparagraf"/>
        <w:numPr>
          <w:ilvl w:val="0"/>
          <w:numId w:val="492"/>
        </w:numPr>
        <w:spacing w:after="80"/>
      </w:pPr>
      <w:r w:rsidRPr="008D0A77">
        <w:rPr>
          <w:b/>
          <w:bCs/>
        </w:rPr>
        <w:t>RUP.08.4:</w:t>
      </w:r>
      <w:r w:rsidRPr="008D0A77">
        <w:t xml:space="preserve"> Includerea în RLU a obligativității ca orice proiect de modernizare a unui drum să includă o infrastructură de tubulatură subterană pentru viitoarele rețele de fibră optică.</w:t>
      </w:r>
    </w:p>
    <w:p w14:paraId="51800095" w14:textId="77777777" w:rsidR="00A13BCB" w:rsidRPr="008D0A77" w:rsidRDefault="00000000">
      <w:pPr>
        <w:pStyle w:val="Listparagraf"/>
        <w:numPr>
          <w:ilvl w:val="0"/>
          <w:numId w:val="493"/>
        </w:numPr>
        <w:spacing w:after="80"/>
      </w:pPr>
      <w:r w:rsidRPr="008D0A77">
        <w:rPr>
          <w:b/>
          <w:bCs/>
        </w:rPr>
        <w:t>RUP.08.5:</w:t>
      </w:r>
      <w:r w:rsidRPr="008D0A77">
        <w:t xml:space="preserve"> Includerea în RLU a unei prevederi care să oblige ca orice extindere a intravilanului să fie însoțită de un aviz de la operatorul de distribuție a energiei electrice, care să confirme capacitatea rețelei.</w:t>
      </w:r>
    </w:p>
    <w:p w14:paraId="36A33191" w14:textId="77777777" w:rsidR="00A13BCB" w:rsidRPr="008D0A77" w:rsidRDefault="00000000">
      <w:pPr>
        <w:spacing w:line="360" w:lineRule="auto"/>
      </w:pPr>
      <w:r w:rsidRPr="008D0A77">
        <w:rPr>
          <w:b/>
          <w:bCs/>
        </w:rPr>
        <w:t>TDD 09: Dotări și Servicii Publice</w:t>
      </w:r>
    </w:p>
    <w:p w14:paraId="2DB14E8F" w14:textId="77777777" w:rsidR="00A13BCB" w:rsidRPr="008D0A77" w:rsidRDefault="00000000">
      <w:pPr>
        <w:pStyle w:val="Listparagraf"/>
        <w:numPr>
          <w:ilvl w:val="0"/>
          <w:numId w:val="494"/>
        </w:numPr>
        <w:spacing w:after="80"/>
      </w:pPr>
      <w:r w:rsidRPr="008D0A77">
        <w:rPr>
          <w:b/>
          <w:bCs/>
        </w:rPr>
        <w:t>RUP.09.1:</w:t>
      </w:r>
      <w:r w:rsidRPr="008D0A77">
        <w:t xml:space="preserve"> Includerea în RLU a obligativității rezervării, în cadrul zonelor centrale sau a viitoarelor dezvoltări, a unor terenuri cu destinație specifică pentru dotări publice de sănătate, cultură și educație.</w:t>
      </w:r>
    </w:p>
    <w:p w14:paraId="061F9759" w14:textId="77777777" w:rsidR="00A13BCB" w:rsidRPr="008D0A77" w:rsidRDefault="00000000">
      <w:pPr>
        <w:pStyle w:val="Listparagraf"/>
        <w:numPr>
          <w:ilvl w:val="0"/>
          <w:numId w:val="495"/>
        </w:numPr>
        <w:spacing w:after="80"/>
      </w:pPr>
      <w:r w:rsidRPr="008D0A77">
        <w:rPr>
          <w:b/>
          <w:bCs/>
        </w:rPr>
        <w:t>RUP.09.2:</w:t>
      </w:r>
      <w:r w:rsidRPr="008D0A77">
        <w:t xml:space="preserve"> Includerea în RLU a unor reglementări specifice pentru zonele din jurul școlilor, care să asigure siguranța accesului, să limiteze funcțiunile incompatibile și să permită extinderi viitoare.</w:t>
      </w:r>
    </w:p>
    <w:p w14:paraId="04FDEB2E" w14:textId="77777777" w:rsidR="00A13BCB" w:rsidRPr="008D0A77" w:rsidRDefault="00000000">
      <w:pPr>
        <w:spacing w:line="360" w:lineRule="auto"/>
      </w:pPr>
      <w:r w:rsidRPr="008D0A77">
        <w:rPr>
          <w:b/>
          <w:bCs/>
        </w:rPr>
        <w:t>TDD 10: Patrimoniu Cultural și Peisaj</w:t>
      </w:r>
    </w:p>
    <w:p w14:paraId="1C33FFE2" w14:textId="77777777" w:rsidR="00A13BCB" w:rsidRPr="008D0A77" w:rsidRDefault="00000000">
      <w:pPr>
        <w:pStyle w:val="Listparagraf"/>
        <w:numPr>
          <w:ilvl w:val="0"/>
          <w:numId w:val="496"/>
        </w:numPr>
        <w:spacing w:after="80"/>
      </w:pPr>
      <w:r w:rsidRPr="008D0A77">
        <w:rPr>
          <w:b/>
          <w:bCs/>
        </w:rPr>
        <w:t>RUP.10.1:</w:t>
      </w:r>
      <w:r w:rsidRPr="008D0A77">
        <w:t xml:space="preserve"> Definirea în RLU a unei zone de protecție extinse pentru coridorul Limesului Transalutanus, cu reguli clare privind regimul construcțiilor și obligativitatea supravegherii arheologice.</w:t>
      </w:r>
    </w:p>
    <w:p w14:paraId="11EC2F1C" w14:textId="77777777" w:rsidR="00A13BCB" w:rsidRPr="008D0A77" w:rsidRDefault="00000000">
      <w:pPr>
        <w:pStyle w:val="Listparagraf"/>
        <w:numPr>
          <w:ilvl w:val="0"/>
          <w:numId w:val="497"/>
        </w:numPr>
        <w:spacing w:after="80"/>
      </w:pPr>
      <w:r w:rsidRPr="008D0A77">
        <w:rPr>
          <w:b/>
          <w:bCs/>
        </w:rPr>
        <w:t>RUP.10.2:</w:t>
      </w:r>
      <w:r w:rsidRPr="008D0A77">
        <w:t xml:space="preserve"> Definirea în cadrul RLU a unor perimetre de protecție a peisajului cultural, cu reguli stricte privind materialele, cromatica, tipologia acoperișurilor și regimul de aliniere.</w:t>
      </w:r>
    </w:p>
    <w:p w14:paraId="2CD80CE1" w14:textId="77777777" w:rsidR="00A13BCB" w:rsidRPr="008D0A77" w:rsidRDefault="00000000">
      <w:pPr>
        <w:pStyle w:val="Listparagraf"/>
        <w:numPr>
          <w:ilvl w:val="0"/>
          <w:numId w:val="498"/>
        </w:numPr>
        <w:spacing w:after="80"/>
      </w:pPr>
      <w:r w:rsidRPr="008D0A77">
        <w:rPr>
          <w:b/>
          <w:bCs/>
        </w:rPr>
        <w:t>RUP.10.3:</w:t>
      </w:r>
      <w:r w:rsidRPr="008D0A77">
        <w:t xml:space="preserve"> Includerea în RLU a unor prevederi clare care să condiționeze orice intervenție în zonele de protecție a monumentelor istorice de avizul direcției de cultură și să impună standarde ridicate de calitate pentru amenajările conexe.</w:t>
      </w:r>
    </w:p>
    <w:p w14:paraId="7772E70E" w14:textId="77777777" w:rsidR="00A13BCB" w:rsidRPr="008D0A77" w:rsidRDefault="00000000">
      <w:pPr>
        <w:spacing w:line="360" w:lineRule="auto"/>
      </w:pPr>
      <w:r w:rsidRPr="008D0A77">
        <w:rPr>
          <w:b/>
          <w:bCs/>
        </w:rPr>
        <w:t>TDD 11: Economie și Antreprenoriat Local</w:t>
      </w:r>
    </w:p>
    <w:p w14:paraId="0E1703B1" w14:textId="77777777" w:rsidR="00A13BCB" w:rsidRPr="008D0A77" w:rsidRDefault="00000000">
      <w:pPr>
        <w:pStyle w:val="Listparagraf"/>
        <w:numPr>
          <w:ilvl w:val="0"/>
          <w:numId w:val="499"/>
        </w:numPr>
        <w:spacing w:after="80"/>
      </w:pPr>
      <w:r w:rsidRPr="008D0A77">
        <w:rPr>
          <w:b/>
          <w:bCs/>
        </w:rPr>
        <w:lastRenderedPageBreak/>
        <w:t>RUP.11.1:</w:t>
      </w:r>
      <w:r w:rsidRPr="008D0A77">
        <w:t xml:space="preserve"> Stabilirea în RLU a unui set de criterii transparente și tehnice în baza cărora se pot acorda derogări (ex: de la regimul de înălțime) pentru investiții economice care demonstrează un impact pozitiv semnificativ.</w:t>
      </w:r>
    </w:p>
    <w:p w14:paraId="23F55DAB" w14:textId="77777777" w:rsidR="00A13BCB" w:rsidRPr="008D0A77" w:rsidRDefault="00000000">
      <w:pPr>
        <w:pStyle w:val="Listparagraf"/>
        <w:numPr>
          <w:ilvl w:val="0"/>
          <w:numId w:val="500"/>
        </w:numPr>
        <w:spacing w:after="80"/>
      </w:pPr>
      <w:r w:rsidRPr="008D0A77">
        <w:rPr>
          <w:b/>
          <w:bCs/>
        </w:rPr>
        <w:t>RUP.11.2:</w:t>
      </w:r>
      <w:r w:rsidRPr="008D0A77">
        <w:t xml:space="preserve"> Crearea în RLU a unei subzone funcționale specifice, care să permită și să încurajeze dezvoltarea de mici unități de procesare a produselor agricole.</w:t>
      </w:r>
    </w:p>
    <w:p w14:paraId="17171DB9" w14:textId="77777777" w:rsidR="00A13BCB" w:rsidRPr="008D0A77" w:rsidRDefault="00000000">
      <w:pPr>
        <w:pStyle w:val="Listparagraf"/>
        <w:numPr>
          <w:ilvl w:val="0"/>
          <w:numId w:val="501"/>
        </w:numPr>
        <w:spacing w:after="80"/>
      </w:pPr>
      <w:r w:rsidRPr="008D0A77">
        <w:rPr>
          <w:b/>
          <w:bCs/>
        </w:rPr>
        <w:t>RUP.11.3:</w:t>
      </w:r>
      <w:r w:rsidRPr="008D0A77">
        <w:t xml:space="preserve"> Includerea în RLU a unor subzone specifice destinate activităților economice non-agricole (mici unități de producție, servicii, tehnologie), cu un regim de construire flexibil.</w:t>
      </w:r>
    </w:p>
    <w:p w14:paraId="6CDC0950" w14:textId="77777777" w:rsidR="00A13BCB" w:rsidRPr="008D0A77" w:rsidRDefault="00000000">
      <w:pPr>
        <w:spacing w:line="360" w:lineRule="auto"/>
      </w:pPr>
      <w:r w:rsidRPr="008D0A77">
        <w:rPr>
          <w:b/>
          <w:bCs/>
        </w:rPr>
        <w:t>TDD 12: Spații Verzi și Agrement</w:t>
      </w:r>
    </w:p>
    <w:p w14:paraId="505E2A5D" w14:textId="77777777" w:rsidR="00A13BCB" w:rsidRPr="008D0A77" w:rsidRDefault="00000000">
      <w:pPr>
        <w:pStyle w:val="Listparagraf"/>
        <w:numPr>
          <w:ilvl w:val="0"/>
          <w:numId w:val="502"/>
        </w:numPr>
        <w:spacing w:after="80"/>
      </w:pPr>
      <w:r w:rsidRPr="008D0A77">
        <w:rPr>
          <w:b/>
          <w:bCs/>
        </w:rPr>
        <w:t>RUP.12.1:</w:t>
      </w:r>
      <w:r w:rsidRPr="008D0A77">
        <w:t xml:space="preserve"> Includerea în RLU a unui set de norme tehnice obligatorii privind dotările minime, suprafețele de siguranță și materialele utilizate pentru toate locurile de joacă.</w:t>
      </w:r>
    </w:p>
    <w:p w14:paraId="478C05A1" w14:textId="77777777" w:rsidR="00A13BCB" w:rsidRPr="008D0A77" w:rsidRDefault="00000000">
      <w:pPr>
        <w:pStyle w:val="Listparagraf"/>
        <w:numPr>
          <w:ilvl w:val="0"/>
          <w:numId w:val="503"/>
        </w:numPr>
        <w:spacing w:after="80"/>
      </w:pPr>
      <w:r w:rsidRPr="008D0A77">
        <w:rPr>
          <w:b/>
          <w:bCs/>
        </w:rPr>
        <w:t>RUP.12.2:</w:t>
      </w:r>
      <w:r w:rsidRPr="008D0A77">
        <w:t xml:space="preserve"> Stabilirea unei prevederi în RLU care să oblige dezvoltatorii de ansambluri rezidențiale de anvergură să cedeze un procent din suprafața terenului pentru amenajarea de spații verzi.</w:t>
      </w:r>
    </w:p>
    <w:p w14:paraId="61C0D524" w14:textId="77777777" w:rsidR="00A13BCB" w:rsidRPr="008D0A77" w:rsidRDefault="00000000">
      <w:pPr>
        <w:pStyle w:val="Listparagraf"/>
        <w:numPr>
          <w:ilvl w:val="0"/>
          <w:numId w:val="504"/>
        </w:numPr>
        <w:spacing w:after="80"/>
      </w:pPr>
      <w:r w:rsidRPr="008D0A77">
        <w:rPr>
          <w:b/>
          <w:bCs/>
        </w:rPr>
        <w:t>RUP.12.3:</w:t>
      </w:r>
      <w:r w:rsidRPr="008D0A77">
        <w:t xml:space="preserve"> Includerea în RLU a unor prevederi clare care să protejeze coridoarele verzi identificate în Master Plan, instituind un regim de interdicție a construcțiilor.</w:t>
      </w:r>
    </w:p>
    <w:p w14:paraId="3DBDB63F" w14:textId="77777777" w:rsidR="00A13BCB" w:rsidRPr="008D0A77" w:rsidRDefault="00000000">
      <w:pPr>
        <w:pStyle w:val="Listparagraf"/>
        <w:numPr>
          <w:ilvl w:val="0"/>
          <w:numId w:val="505"/>
        </w:numPr>
        <w:spacing w:after="80"/>
      </w:pPr>
      <w:r w:rsidRPr="008D0A77">
        <w:rPr>
          <w:b/>
          <w:bCs/>
        </w:rPr>
        <w:t>RUP.12.4:</w:t>
      </w:r>
      <w:r w:rsidRPr="008D0A77">
        <w:t xml:space="preserve"> Stabilirea unor reguli specifice pentru amenajarea malurilor râului Cotmeana, încurajând soluțiile bazate pe natură și integrarea traseelor pietonale și velo.</w:t>
      </w:r>
    </w:p>
    <w:p w14:paraId="32056581" w14:textId="77777777" w:rsidR="00A13BCB" w:rsidRPr="008D0A77" w:rsidRDefault="00000000">
      <w:pPr>
        <w:pStyle w:val="Listparagraf"/>
        <w:numPr>
          <w:ilvl w:val="0"/>
          <w:numId w:val="506"/>
        </w:numPr>
        <w:spacing w:after="80"/>
      </w:pPr>
      <w:r w:rsidRPr="008D0A77">
        <w:rPr>
          <w:b/>
          <w:bCs/>
        </w:rPr>
        <w:t>RUP.12.5:</w:t>
      </w:r>
      <w:r w:rsidRPr="008D0A77">
        <w:t xml:space="preserve"> Includerea în RLU a prevederii ca orice proiect de spațiu verde public să fie însoțit de un plan de mentenanță multianual.</w:t>
      </w:r>
    </w:p>
    <w:p w14:paraId="1413DECE" w14:textId="77777777" w:rsidR="00A13BCB" w:rsidRPr="008D0A77" w:rsidRDefault="00000000">
      <w:pPr>
        <w:pStyle w:val="Listparagraf"/>
        <w:numPr>
          <w:ilvl w:val="0"/>
          <w:numId w:val="507"/>
        </w:numPr>
        <w:spacing w:after="80"/>
      </w:pPr>
      <w:r w:rsidRPr="008D0A77">
        <w:rPr>
          <w:b/>
          <w:bCs/>
        </w:rPr>
        <w:t>RUP.12.6:</w:t>
      </w:r>
      <w:r w:rsidRPr="008D0A77">
        <w:t xml:space="preserve"> Definirea în PUG a pădurii "Zăvoiul" ca zonă de agrement și protecție, cu reguli clare privind intervențiile permise.</w:t>
      </w:r>
    </w:p>
    <w:p w14:paraId="59574F9D" w14:textId="77777777" w:rsidR="00A13BCB" w:rsidRPr="008D0A77" w:rsidRDefault="00000000">
      <w:pPr>
        <w:spacing w:line="360" w:lineRule="auto"/>
      </w:pPr>
      <w:r w:rsidRPr="008D0A77">
        <w:rPr>
          <w:b/>
          <w:bCs/>
        </w:rPr>
        <w:t>TDD 13: Coeziune Socială și Siguranță Publică</w:t>
      </w:r>
    </w:p>
    <w:p w14:paraId="05961E85" w14:textId="77777777" w:rsidR="00A13BCB" w:rsidRPr="008D0A77" w:rsidRDefault="00000000">
      <w:pPr>
        <w:pStyle w:val="Listparagraf"/>
        <w:numPr>
          <w:ilvl w:val="0"/>
          <w:numId w:val="508"/>
        </w:numPr>
        <w:spacing w:after="80"/>
      </w:pPr>
      <w:r w:rsidRPr="008D0A77">
        <w:rPr>
          <w:b/>
          <w:bCs/>
        </w:rPr>
        <w:t>RUP.13.1:</w:t>
      </w:r>
      <w:r w:rsidRPr="008D0A77">
        <w:t xml:space="preserve"> Includerea în RLU a unor norme tehnice obligatorii pentru standarde minime de iluminat public și amenajarea de trotuare sigure în toate proiectele rutiere.</w:t>
      </w:r>
    </w:p>
    <w:p w14:paraId="6B1D77AE" w14:textId="77777777" w:rsidR="00A13BCB" w:rsidRPr="008D0A77" w:rsidRDefault="00000000">
      <w:pPr>
        <w:pStyle w:val="Listparagraf"/>
        <w:numPr>
          <w:ilvl w:val="0"/>
          <w:numId w:val="509"/>
        </w:numPr>
        <w:spacing w:after="80"/>
      </w:pPr>
      <w:r w:rsidRPr="008D0A77">
        <w:rPr>
          <w:b/>
          <w:bCs/>
        </w:rPr>
        <w:t>RUP.13.2:</w:t>
      </w:r>
      <w:r w:rsidRPr="008D0A77">
        <w:t xml:space="preserve"> Includerea în RLU a unei prevederi care să condiționeze aprobarea documentațiilor de urbanism (PUZ, PUD) de prezentarea unei analize de impact privind contribuția la reducerea inechităților teritoriale.</w:t>
      </w:r>
    </w:p>
    <w:p w14:paraId="64854439" w14:textId="77777777" w:rsidR="00A13BCB" w:rsidRPr="008D0A77" w:rsidRDefault="00000000">
      <w:pPr>
        <w:pStyle w:val="Listparagraf"/>
        <w:numPr>
          <w:ilvl w:val="0"/>
          <w:numId w:val="510"/>
        </w:numPr>
        <w:spacing w:after="80"/>
      </w:pPr>
      <w:r w:rsidRPr="008D0A77">
        <w:rPr>
          <w:b/>
          <w:bCs/>
        </w:rPr>
        <w:t>RUP.13.3:</w:t>
      </w:r>
      <w:r w:rsidRPr="008D0A77">
        <w:t xml:space="preserve"> Includerea în RLU a obligativității ca toate construcțiile și spațiile publice noi să respecte normele de accesibilitate pentru persoanele cu mobilitate redusă.</w:t>
      </w:r>
    </w:p>
    <w:p w14:paraId="67971BD7" w14:textId="77777777" w:rsidR="00A13BCB" w:rsidRPr="008D0A77" w:rsidRDefault="00000000">
      <w:pPr>
        <w:spacing w:line="360" w:lineRule="auto"/>
      </w:pPr>
      <w:r w:rsidRPr="008D0A77">
        <w:rPr>
          <w:b/>
          <w:bCs/>
        </w:rPr>
        <w:t>TDD 14: Strategie și Viziune de Dezvoltare</w:t>
      </w:r>
    </w:p>
    <w:p w14:paraId="2B13FED8" w14:textId="77777777" w:rsidR="00A13BCB" w:rsidRPr="008D0A77" w:rsidRDefault="00000000">
      <w:pPr>
        <w:pStyle w:val="Listparagraf"/>
        <w:numPr>
          <w:ilvl w:val="0"/>
          <w:numId w:val="511"/>
        </w:numPr>
        <w:spacing w:after="80"/>
      </w:pPr>
      <w:r w:rsidRPr="008D0A77">
        <w:rPr>
          <w:b/>
          <w:bCs/>
        </w:rPr>
        <w:t>RUP.14.1:</w:t>
      </w:r>
      <w:r w:rsidRPr="008D0A77">
        <w:t xml:space="preserve"> Includerea în RLU a unei prevederi care să condiționeze avizarea proiectelor cu impact semnificativ asupra comunității de organizarea unor ateliere de lucru participative.</w:t>
      </w:r>
    </w:p>
    <w:p w14:paraId="392461FC" w14:textId="77777777" w:rsidR="00A13BCB" w:rsidRPr="008D0A77" w:rsidRDefault="00000000">
      <w:pPr>
        <w:pStyle w:val="Listparagraf"/>
        <w:numPr>
          <w:ilvl w:val="0"/>
          <w:numId w:val="512"/>
        </w:numPr>
        <w:spacing w:after="80"/>
      </w:pPr>
      <w:r w:rsidRPr="008D0A77">
        <w:rPr>
          <w:b/>
          <w:bCs/>
        </w:rPr>
        <w:t>RUP.14.2:</w:t>
      </w:r>
      <w:r w:rsidRPr="008D0A77">
        <w:t xml:space="preserve"> Stabilirea prin RLU a unor reguli clare privind transparența procesului de avizare, incluzând publicarea online a tuturor documentațiilor.</w:t>
      </w:r>
    </w:p>
    <w:p w14:paraId="43CFDF42" w14:textId="77777777" w:rsidR="00A13BCB" w:rsidRPr="008D0A77" w:rsidRDefault="00000000">
      <w:pPr>
        <w:pStyle w:val="Listparagraf"/>
        <w:numPr>
          <w:ilvl w:val="0"/>
          <w:numId w:val="513"/>
        </w:numPr>
        <w:spacing w:after="80"/>
      </w:pPr>
      <w:r w:rsidRPr="008D0A77">
        <w:rPr>
          <w:b/>
          <w:bCs/>
        </w:rPr>
        <w:t>RUP.14.3:</w:t>
      </w:r>
      <w:r w:rsidRPr="008D0A77">
        <w:t xml:space="preserve"> Consacrarea în RLU a principiului conform căruia orice nouă dezvoltare urbanistică este condiționată de existența infrastructurii necesare.</w:t>
      </w:r>
    </w:p>
    <w:p w14:paraId="18B4B13C" w14:textId="77777777" w:rsidR="00A13BCB" w:rsidRPr="008D0A77" w:rsidRDefault="00000000">
      <w:pPr>
        <w:pStyle w:val="Listparagraf"/>
        <w:numPr>
          <w:ilvl w:val="0"/>
          <w:numId w:val="514"/>
        </w:numPr>
        <w:spacing w:after="80"/>
      </w:pPr>
      <w:r w:rsidRPr="008D0A77">
        <w:rPr>
          <w:b/>
          <w:bCs/>
        </w:rPr>
        <w:t>RUP.14.4:</w:t>
      </w:r>
      <w:r w:rsidRPr="008D0A77">
        <w:t xml:space="preserve"> Includerea în RLU a unei prevederi care să condiționeze aprobarea proiectelor private de anvergură de demonstrarea conformității cu SDL.</w:t>
      </w:r>
    </w:p>
    <w:p w14:paraId="66FFFE7F" w14:textId="77777777" w:rsidR="00A13BCB" w:rsidRPr="008D0A77" w:rsidRDefault="00000000">
      <w:pPr>
        <w:pStyle w:val="Listparagraf"/>
        <w:numPr>
          <w:ilvl w:val="0"/>
          <w:numId w:val="515"/>
        </w:numPr>
        <w:spacing w:after="80"/>
      </w:pPr>
      <w:r w:rsidRPr="008D0A77">
        <w:rPr>
          <w:b/>
          <w:bCs/>
        </w:rPr>
        <w:lastRenderedPageBreak/>
        <w:t>RUP.14.5:</w:t>
      </w:r>
      <w:r w:rsidRPr="008D0A77">
        <w:t xml:space="preserve"> Includerea în RLU a obligativității ca proiectele majore să includă un audit de sustenabilitate, conform unei grile de evaluare locale.</w:t>
      </w:r>
    </w:p>
    <w:p w14:paraId="05D334B8" w14:textId="77777777" w:rsidR="00A13BCB" w:rsidRPr="008D0A77" w:rsidRDefault="00000000">
      <w:pPr>
        <w:pStyle w:val="Listparagraf"/>
        <w:numPr>
          <w:ilvl w:val="0"/>
          <w:numId w:val="516"/>
        </w:numPr>
        <w:spacing w:after="80"/>
      </w:pPr>
      <w:r w:rsidRPr="008D0A77">
        <w:rPr>
          <w:b/>
          <w:bCs/>
        </w:rPr>
        <w:t>RUP.14.6:</w:t>
      </w:r>
      <w:r w:rsidRPr="008D0A77">
        <w:t xml:space="preserve"> Includerea în RLU a unui articol-principiu care să oblige ca orice proiect să fie evaluat și prin prisma contribuției sale la modelul de dezvoltare echilibrată a comunei.</w:t>
      </w:r>
    </w:p>
    <w:p w14:paraId="129A1D83" w14:textId="77777777" w:rsidR="00A13BCB" w:rsidRPr="008D0A77" w:rsidRDefault="00000000">
      <w:pPr>
        <w:spacing w:line="360" w:lineRule="auto"/>
      </w:pPr>
      <w:r w:rsidRPr="008D0A77">
        <w:rPr>
          <w:b/>
          <w:bCs/>
        </w:rPr>
        <w:t>TDD 15: Implementare, Transparență și Digitalizare</w:t>
      </w:r>
    </w:p>
    <w:p w14:paraId="3D6AD393" w14:textId="77777777" w:rsidR="00A13BCB" w:rsidRPr="008D0A77" w:rsidRDefault="00000000">
      <w:pPr>
        <w:pStyle w:val="Listparagraf"/>
        <w:numPr>
          <w:ilvl w:val="0"/>
          <w:numId w:val="517"/>
        </w:numPr>
        <w:spacing w:after="80"/>
      </w:pPr>
      <w:r w:rsidRPr="008D0A77">
        <w:rPr>
          <w:b/>
          <w:bCs/>
        </w:rPr>
        <w:t>RUP.15.1:</w:t>
      </w:r>
      <w:r w:rsidRPr="008D0A77">
        <w:t xml:space="preserve"> Obligarea administrației locale, prin RLU, la publicarea tuturor documentațiilor de urbanism aprobate pe o platformă GIS publică, în termen de maximum 30 de zile.</w:t>
      </w:r>
    </w:p>
    <w:p w14:paraId="464395F4" w14:textId="77777777" w:rsidR="00A13BCB" w:rsidRPr="008D0A77" w:rsidRDefault="00000000">
      <w:pPr>
        <w:pStyle w:val="Listparagraf"/>
        <w:numPr>
          <w:ilvl w:val="0"/>
          <w:numId w:val="518"/>
        </w:numPr>
        <w:spacing w:after="80"/>
      </w:pPr>
      <w:r w:rsidRPr="008D0A77">
        <w:rPr>
          <w:b/>
          <w:bCs/>
        </w:rPr>
        <w:t>RUP.15.2:</w:t>
      </w:r>
      <w:r w:rsidRPr="008D0A77">
        <w:t xml:space="preserve"> Includerea în RLU a obligativității ca toate documentațiile de urbanism să fie depuse și în format digital vectorial, compatibil cu sistemul GIS.</w:t>
      </w:r>
    </w:p>
    <w:p w14:paraId="29DC8C88" w14:textId="77777777" w:rsidR="00A13BCB" w:rsidRPr="008D0A77" w:rsidRDefault="00000000">
      <w:pPr>
        <w:pStyle w:val="Listparagraf"/>
        <w:numPr>
          <w:ilvl w:val="0"/>
          <w:numId w:val="519"/>
        </w:numPr>
        <w:spacing w:after="80"/>
      </w:pPr>
      <w:r w:rsidRPr="008D0A77">
        <w:rPr>
          <w:b/>
          <w:bCs/>
        </w:rPr>
        <w:t>RUP.15.3:</w:t>
      </w:r>
      <w:r w:rsidRPr="008D0A77">
        <w:t xml:space="preserve"> Includerea în RLU a prevederii de a condiționa aprobarea oricărui proiect de investiții publice de includerea în bugetul acestuia a costurilor pentru management de proiect specializat.</w:t>
      </w:r>
    </w:p>
    <w:p w14:paraId="0D07FD8C" w14:textId="77777777" w:rsidR="00A13BCB" w:rsidRPr="008D0A77" w:rsidRDefault="00000000">
      <w:pPr>
        <w:pStyle w:val="Listparagraf"/>
        <w:numPr>
          <w:ilvl w:val="0"/>
          <w:numId w:val="520"/>
        </w:numPr>
        <w:spacing w:after="80"/>
      </w:pPr>
      <w:r w:rsidRPr="008D0A77">
        <w:rPr>
          <w:b/>
          <w:bCs/>
        </w:rPr>
        <w:t>RUP.15.4:</w:t>
      </w:r>
      <w:r w:rsidRPr="008D0A77">
        <w:t xml:space="preserve"> Includerea în RLU a unui capitol care să definească atribuțiile specifice ale noii unități de urbanism privind monitorizarea PUG.</w:t>
      </w:r>
    </w:p>
    <w:p w14:paraId="0696A9EC" w14:textId="77777777" w:rsidR="00A13BCB" w:rsidRPr="008D0A77" w:rsidRDefault="00000000">
      <w:pPr>
        <w:spacing w:line="360" w:lineRule="auto"/>
      </w:pPr>
      <w:r w:rsidRPr="008D0A77">
        <w:rPr>
          <w:b/>
          <w:bCs/>
        </w:rPr>
        <w:t>TDD 16: Reglementare și Disciplină în Construcții</w:t>
      </w:r>
    </w:p>
    <w:p w14:paraId="5D016FD7" w14:textId="77777777" w:rsidR="00A13BCB" w:rsidRPr="008D0A77" w:rsidRDefault="00000000">
      <w:pPr>
        <w:pStyle w:val="Listparagraf"/>
        <w:numPr>
          <w:ilvl w:val="0"/>
          <w:numId w:val="521"/>
        </w:numPr>
        <w:spacing w:after="80"/>
      </w:pPr>
      <w:r w:rsidRPr="008D0A77">
        <w:rPr>
          <w:b/>
          <w:bCs/>
        </w:rPr>
        <w:t>RUP.16.1:</w:t>
      </w:r>
      <w:r w:rsidRPr="008D0A77">
        <w:t xml:space="preserve"> Redactarea noului RLU într-un limbaj clar, neambiguu, însoțit de un ghid ilustrativ, pentru a asigura o aplicare unitară și predictibilă a regulilor.</w:t>
      </w:r>
    </w:p>
    <w:p w14:paraId="1B2C7249" w14:textId="77777777" w:rsidR="00A13BCB" w:rsidRPr="008D0A77" w:rsidRDefault="00000000">
      <w:pPr>
        <w:pStyle w:val="Listparagraf"/>
        <w:numPr>
          <w:ilvl w:val="0"/>
          <w:numId w:val="522"/>
        </w:numPr>
        <w:spacing w:after="80"/>
      </w:pPr>
      <w:r w:rsidRPr="008D0A77">
        <w:rPr>
          <w:b/>
          <w:bCs/>
        </w:rPr>
        <w:t>RUP.16.2:</w:t>
      </w:r>
      <w:r w:rsidRPr="008D0A77">
        <w:t xml:space="preserve"> Includerea în RLU a unui capitol dedicat disciplinei în construcții, care să specifice clar sancțiunile și procedura de intrare în legalitate.</w:t>
      </w:r>
    </w:p>
    <w:p w14:paraId="13291292" w14:textId="77777777" w:rsidR="00A13BCB" w:rsidRPr="008D0A77" w:rsidRDefault="00000000">
      <w:pPr>
        <w:pStyle w:val="Listparagraf"/>
        <w:numPr>
          <w:ilvl w:val="0"/>
          <w:numId w:val="523"/>
        </w:numPr>
        <w:spacing w:after="80"/>
      </w:pPr>
      <w:r w:rsidRPr="008D0A77">
        <w:rPr>
          <w:b/>
          <w:bCs/>
        </w:rPr>
        <w:t>RUP.16.3:</w:t>
      </w:r>
      <w:r w:rsidRPr="008D0A77">
        <w:t xml:space="preserve"> Includerea în RLU a unui capitol dedicat care să stabilească condiții stricte de parcelare (suprafețe minime, front la stradă, cedare teren pentru drumuri, obligativitate PUZ).</w:t>
      </w:r>
    </w:p>
    <w:p w14:paraId="29BA196C" w14:textId="77777777" w:rsidR="00A13BCB" w:rsidRPr="008D0A77" w:rsidRDefault="00000000">
      <w:pPr>
        <w:pStyle w:val="Titlu3"/>
      </w:pPr>
      <w:bookmarkStart w:id="226" w:name="heading_198"/>
      <w:bookmarkStart w:id="227" w:name="_Toc223357293"/>
      <w:r w:rsidRPr="008D0A77">
        <w:t>Anexa 3: Lista Centralizată a Proiectelor și Inițiativelor Punctuale</w:t>
      </w:r>
      <w:bookmarkEnd w:id="226"/>
      <w:bookmarkEnd w:id="227"/>
    </w:p>
    <w:p w14:paraId="636E086B" w14:textId="77777777" w:rsidR="00A13BCB" w:rsidRPr="008D0A77" w:rsidRDefault="00000000">
      <w:pPr>
        <w:pStyle w:val="Titlu4"/>
      </w:pPr>
      <w:bookmarkStart w:id="228" w:name="heading_199"/>
      <w:r w:rsidRPr="008D0A77">
        <w:rPr>
          <w:i/>
          <w:iCs/>
        </w:rPr>
        <w:t>Introducere Succintă</w:t>
      </w:r>
      <w:bookmarkEnd w:id="228"/>
    </w:p>
    <w:p w14:paraId="0F45D5F4" w14:textId="77777777" w:rsidR="00A13BCB" w:rsidRPr="008D0A77" w:rsidRDefault="00000000">
      <w:pPr>
        <w:spacing w:line="360" w:lineRule="auto"/>
      </w:pPr>
      <w:r w:rsidRPr="008D0A77">
        <w:t>Prezenta anexă centralizează un portofoliu complet și structurat de proiecte și inițiative punctuale, articulate ca propuneri concrete pentru dezvoltarea viitoare a comunei Săpata. Aceste proiecte au fost extrase, sintetizate și formalizate pe baza analizei răspunsurilor tehnice oferite de profesioniștii consultați, a viziunii administrației publice și a nevoilor exprimate de comunitatea locală și mediul de afaceri, în cadrul procesului de consultare pentru elaborarea noului Plan Urbanistic General (PUG).</w:t>
      </w:r>
    </w:p>
    <w:p w14:paraId="052DA665" w14:textId="77777777" w:rsidR="00A13BCB" w:rsidRPr="008D0A77" w:rsidRDefault="00000000">
      <w:pPr>
        <w:spacing w:line="360" w:lineRule="auto"/>
      </w:pPr>
      <w:r w:rsidRPr="008D0A77">
        <w:t xml:space="preserve">Fiecare element din această listă reprezintă o inițiativă specifică, cu un scop clar, concepută pentru a fi direct apelabilă la diverse surse de finanțare (guvernamentale, europene sau private). Proiectele răspund direct provocărilor și oportunităților identificate, acoperind un spectru larg de domenii, de la modernizarea infrastructurii și a serviciilor publice, la valorificarea patrimoniului și stimularea economiei locale. Scopul acestei anexe este de a transforma viziunile și soluțiile tehnice într-un set de acțiuni operaționalizabile, care să poată fi prioritizate, bugetate și implementate de către administrația locală în orizontul de planificare al PUG. Structurarea pe cele </w:t>
      </w:r>
      <w:r w:rsidRPr="008D0A77">
        <w:lastRenderedPageBreak/>
        <w:t>16 Teme de Dezvoltare Durabilă (TDD) asigură o abordare coerentă și integrată a dezvoltării teritoriului.</w:t>
      </w:r>
    </w:p>
    <w:p w14:paraId="43551F5F" w14:textId="77777777" w:rsidR="00A13BCB" w:rsidRPr="008D0A77" w:rsidRDefault="00000000">
      <w:pPr>
        <w:pStyle w:val="Titlu4"/>
      </w:pPr>
      <w:bookmarkStart w:id="229" w:name="heading_200"/>
      <w:r w:rsidRPr="008D0A77">
        <w:rPr>
          <w:i/>
          <w:iCs/>
        </w:rPr>
        <w:t>Conținut Detaliat</w:t>
      </w:r>
      <w:bookmarkEnd w:id="229"/>
    </w:p>
    <w:p w14:paraId="33A15F92" w14:textId="77777777" w:rsidR="00A13BCB" w:rsidRPr="008D0A77" w:rsidRDefault="00000000">
      <w:pPr>
        <w:spacing w:line="360" w:lineRule="auto"/>
      </w:pPr>
      <w:r w:rsidRPr="008D0A77">
        <w:rPr>
          <w:b/>
          <w:bCs/>
        </w:rPr>
        <w:t>TDD 01: Guvernanță, Demografie și Patrimoniu</w:t>
      </w:r>
    </w:p>
    <w:p w14:paraId="50DC38A2" w14:textId="77777777" w:rsidR="00A13BCB" w:rsidRPr="008D0A77" w:rsidRDefault="00000000">
      <w:pPr>
        <w:pStyle w:val="Listparagraf"/>
        <w:numPr>
          <w:ilvl w:val="0"/>
          <w:numId w:val="524"/>
        </w:numPr>
        <w:spacing w:after="80"/>
      </w:pPr>
      <w:r w:rsidRPr="008D0A77">
        <w:rPr>
          <w:b/>
          <w:bCs/>
        </w:rPr>
        <w:t>PROJ.01.1:</w:t>
      </w:r>
      <w:r w:rsidRPr="008D0A77">
        <w:t xml:space="preserve"> Proiect de Modernizare și Extindere a Drumurilor Comunale și Sătești.</w:t>
      </w:r>
    </w:p>
    <w:p w14:paraId="2B757B77" w14:textId="77777777" w:rsidR="00A13BCB" w:rsidRPr="008D0A77" w:rsidRDefault="00000000">
      <w:pPr>
        <w:pStyle w:val="Listparagraf"/>
        <w:numPr>
          <w:ilvl w:val="0"/>
          <w:numId w:val="525"/>
        </w:numPr>
        <w:spacing w:after="80"/>
      </w:pPr>
      <w:r w:rsidRPr="008D0A77">
        <w:rPr>
          <w:b/>
          <w:bCs/>
        </w:rPr>
        <w:t>PROJ.01.2:</w:t>
      </w:r>
      <w:r w:rsidRPr="008D0A77">
        <w:t xml:space="preserve"> Proiect de Dezvoltare a Rețelei de Internet de Mare Viteză.</w:t>
      </w:r>
    </w:p>
    <w:p w14:paraId="550E4B30" w14:textId="77777777" w:rsidR="00A13BCB" w:rsidRPr="008D0A77" w:rsidRDefault="00000000">
      <w:pPr>
        <w:spacing w:line="360" w:lineRule="auto"/>
      </w:pPr>
      <w:r w:rsidRPr="008D0A77">
        <w:rPr>
          <w:b/>
          <w:bCs/>
        </w:rPr>
        <w:t>TDD 02: Suport Teritorial (Relief, Sol, Subsol)</w:t>
      </w:r>
    </w:p>
    <w:p w14:paraId="20674ACE" w14:textId="77777777" w:rsidR="00A13BCB" w:rsidRPr="008D0A77" w:rsidRDefault="00000000">
      <w:pPr>
        <w:pStyle w:val="Listparagraf"/>
        <w:numPr>
          <w:ilvl w:val="0"/>
          <w:numId w:val="526"/>
        </w:numPr>
        <w:spacing w:after="80"/>
      </w:pPr>
      <w:r w:rsidRPr="008D0A77">
        <w:rPr>
          <w:b/>
          <w:bCs/>
        </w:rPr>
        <w:t>PROJ.02.1:</w:t>
      </w:r>
      <w:r w:rsidRPr="008D0A77">
        <w:t xml:space="preserve"> Proiect de Încurajare a Asocierii Agricole prin Infrastructură.</w:t>
      </w:r>
    </w:p>
    <w:p w14:paraId="35AD768F" w14:textId="77777777" w:rsidR="00A13BCB" w:rsidRPr="008D0A77" w:rsidRDefault="00000000">
      <w:pPr>
        <w:spacing w:line="360" w:lineRule="auto"/>
      </w:pPr>
      <w:r w:rsidRPr="008D0A77">
        <w:rPr>
          <w:b/>
          <w:bCs/>
        </w:rPr>
        <w:t>TDD 03: Mediu și Adaptare Climatică</w:t>
      </w:r>
    </w:p>
    <w:p w14:paraId="5AAA2EDA" w14:textId="77777777" w:rsidR="00A13BCB" w:rsidRPr="008D0A77" w:rsidRDefault="00000000">
      <w:pPr>
        <w:pStyle w:val="Listparagraf"/>
        <w:numPr>
          <w:ilvl w:val="0"/>
          <w:numId w:val="527"/>
        </w:numPr>
        <w:spacing w:after="80"/>
      </w:pPr>
      <w:r w:rsidRPr="008D0A77">
        <w:rPr>
          <w:b/>
          <w:bCs/>
        </w:rPr>
        <w:t>PROJ.03.1:</w:t>
      </w:r>
      <w:r w:rsidRPr="008D0A77">
        <w:t xml:space="preserve"> Proiect de Realizare a unor Lucrări Hidrotehnice de Apărare împotriva Inundațiilor.</w:t>
      </w:r>
    </w:p>
    <w:p w14:paraId="4DD45868" w14:textId="77777777" w:rsidR="00A13BCB" w:rsidRPr="008D0A77" w:rsidRDefault="00000000">
      <w:pPr>
        <w:pStyle w:val="Listparagraf"/>
        <w:numPr>
          <w:ilvl w:val="0"/>
          <w:numId w:val="528"/>
        </w:numPr>
        <w:spacing w:after="80"/>
      </w:pPr>
      <w:r w:rsidRPr="008D0A77">
        <w:rPr>
          <w:b/>
          <w:bCs/>
        </w:rPr>
        <w:t>PROJ.03.2:</w:t>
      </w:r>
      <w:r w:rsidRPr="008D0A77">
        <w:t xml:space="preserve"> Program de Plantări pentru Prevenirea Alunecărilor de Teren.</w:t>
      </w:r>
    </w:p>
    <w:p w14:paraId="6650673E" w14:textId="77777777" w:rsidR="00A13BCB" w:rsidRPr="008D0A77" w:rsidRDefault="00000000">
      <w:pPr>
        <w:pStyle w:val="Listparagraf"/>
        <w:numPr>
          <w:ilvl w:val="0"/>
          <w:numId w:val="529"/>
        </w:numPr>
        <w:spacing w:after="80"/>
      </w:pPr>
      <w:r w:rsidRPr="008D0A77">
        <w:rPr>
          <w:b/>
          <w:bCs/>
        </w:rPr>
        <w:t>PROJ.03.3:</w:t>
      </w:r>
      <w:r w:rsidRPr="008D0A77">
        <w:t xml:space="preserve"> Proiect de Înființare a unui Centru Local de Colectare a Deșeurilor.</w:t>
      </w:r>
    </w:p>
    <w:p w14:paraId="3595B115" w14:textId="77777777" w:rsidR="00A13BCB" w:rsidRPr="008D0A77" w:rsidRDefault="00000000">
      <w:pPr>
        <w:spacing w:line="360" w:lineRule="auto"/>
      </w:pPr>
      <w:r w:rsidRPr="008D0A77">
        <w:rPr>
          <w:b/>
          <w:bCs/>
        </w:rPr>
        <w:t>TDD 06: Locuire și Calitatea Vieții</w:t>
      </w:r>
    </w:p>
    <w:p w14:paraId="4AB73A43" w14:textId="77777777" w:rsidR="00A13BCB" w:rsidRPr="008D0A77" w:rsidRDefault="00000000">
      <w:pPr>
        <w:pStyle w:val="Listparagraf"/>
        <w:numPr>
          <w:ilvl w:val="0"/>
          <w:numId w:val="530"/>
        </w:numPr>
        <w:spacing w:after="80"/>
      </w:pPr>
      <w:r w:rsidRPr="008D0A77">
        <w:rPr>
          <w:b/>
          <w:bCs/>
        </w:rPr>
        <w:t>PROJ.06.3:</w:t>
      </w:r>
      <w:r w:rsidRPr="008D0A77">
        <w:t xml:space="preserve"> Proiect-pilot de Dezvoltare a unei Zone Rezidențiale pentru Tineri.</w:t>
      </w:r>
    </w:p>
    <w:p w14:paraId="7242E8B0" w14:textId="77777777" w:rsidR="00A13BCB" w:rsidRPr="008D0A77" w:rsidRDefault="00000000">
      <w:pPr>
        <w:pStyle w:val="Listparagraf"/>
        <w:numPr>
          <w:ilvl w:val="0"/>
          <w:numId w:val="531"/>
        </w:numPr>
        <w:spacing w:after="80"/>
      </w:pPr>
      <w:r w:rsidRPr="008D0A77">
        <w:rPr>
          <w:b/>
          <w:bCs/>
        </w:rPr>
        <w:t>PROJ.06.4:</w:t>
      </w:r>
      <w:r w:rsidRPr="008D0A77">
        <w:t xml:space="preserve"> Proiect de Construcție a Primului Bloc de Locuințe Sociale.</w:t>
      </w:r>
    </w:p>
    <w:p w14:paraId="0BE5ABAA" w14:textId="77777777" w:rsidR="00A13BCB" w:rsidRPr="008D0A77" w:rsidRDefault="00000000">
      <w:pPr>
        <w:spacing w:line="360" w:lineRule="auto"/>
      </w:pPr>
      <w:r w:rsidRPr="008D0A77">
        <w:rPr>
          <w:b/>
          <w:bCs/>
        </w:rPr>
        <w:t>TDD 07: Infrastructură Rutieră și Mobilitate</w:t>
      </w:r>
    </w:p>
    <w:p w14:paraId="04F758D3" w14:textId="77777777" w:rsidR="00A13BCB" w:rsidRPr="008D0A77" w:rsidRDefault="00000000">
      <w:pPr>
        <w:pStyle w:val="Listparagraf"/>
        <w:numPr>
          <w:ilvl w:val="0"/>
          <w:numId w:val="532"/>
        </w:numPr>
        <w:spacing w:after="80"/>
      </w:pPr>
      <w:r w:rsidRPr="008D0A77">
        <w:rPr>
          <w:b/>
          <w:bCs/>
        </w:rPr>
        <w:t>PROJ.07.1:</w:t>
      </w:r>
      <w:r w:rsidRPr="008D0A77">
        <w:t xml:space="preserve"> Portofoliu de Proiecte Prioritare de Infrastructură Rutieră.</w:t>
      </w:r>
    </w:p>
    <w:p w14:paraId="201755BF" w14:textId="77777777" w:rsidR="00A13BCB" w:rsidRPr="008D0A77" w:rsidRDefault="00000000">
      <w:pPr>
        <w:pStyle w:val="Listparagraf"/>
        <w:numPr>
          <w:ilvl w:val="0"/>
          <w:numId w:val="533"/>
        </w:numPr>
        <w:spacing w:after="80"/>
      </w:pPr>
      <w:r w:rsidRPr="008D0A77">
        <w:rPr>
          <w:b/>
          <w:bCs/>
        </w:rPr>
        <w:t>PROJ.07.2:</w:t>
      </w:r>
      <w:r w:rsidRPr="008D0A77">
        <w:t xml:space="preserve"> Proiect de Parteneriat pentru Optimizarea Transportului Public în cadrul ADI.</w:t>
      </w:r>
    </w:p>
    <w:p w14:paraId="3A41319E" w14:textId="77777777" w:rsidR="00A13BCB" w:rsidRPr="008D0A77" w:rsidRDefault="00000000">
      <w:pPr>
        <w:spacing w:line="360" w:lineRule="auto"/>
      </w:pPr>
      <w:r w:rsidRPr="008D0A77">
        <w:rPr>
          <w:b/>
          <w:bCs/>
        </w:rPr>
        <w:t>TDD 08: Infrastructură Tehnico-Edilitară și Energie</w:t>
      </w:r>
    </w:p>
    <w:p w14:paraId="72193AD6" w14:textId="77777777" w:rsidR="00A13BCB" w:rsidRPr="008D0A77" w:rsidRDefault="00000000">
      <w:pPr>
        <w:pStyle w:val="Listparagraf"/>
        <w:numPr>
          <w:ilvl w:val="0"/>
          <w:numId w:val="534"/>
        </w:numPr>
        <w:spacing w:after="80"/>
      </w:pPr>
      <w:r w:rsidRPr="008D0A77">
        <w:rPr>
          <w:b/>
          <w:bCs/>
        </w:rPr>
        <w:t>PROJ.08.1:</w:t>
      </w:r>
      <w:r w:rsidRPr="008D0A77">
        <w:t xml:space="preserve"> Portofoliu de Proiecte pentru Extinderea Rețelelor de Apă, Canalizare și Gaze.</w:t>
      </w:r>
    </w:p>
    <w:p w14:paraId="4CF305AC" w14:textId="77777777" w:rsidR="00A13BCB" w:rsidRPr="008D0A77" w:rsidRDefault="00000000">
      <w:pPr>
        <w:pStyle w:val="Listparagraf"/>
        <w:numPr>
          <w:ilvl w:val="0"/>
          <w:numId w:val="535"/>
        </w:numPr>
        <w:spacing w:after="80"/>
      </w:pPr>
      <w:r w:rsidRPr="008D0A77">
        <w:rPr>
          <w:b/>
          <w:bCs/>
        </w:rPr>
        <w:t>PROJ.08.2:</w:t>
      </w:r>
      <w:r w:rsidRPr="008D0A77">
        <w:t xml:space="preserve"> Proiect-pilot de Instalare a Panourilor Fotovoltaice pe Clădirile Publice.</w:t>
      </w:r>
    </w:p>
    <w:p w14:paraId="222D80E9" w14:textId="77777777" w:rsidR="00A13BCB" w:rsidRPr="008D0A77" w:rsidRDefault="00000000">
      <w:pPr>
        <w:pStyle w:val="Listparagraf"/>
        <w:numPr>
          <w:ilvl w:val="0"/>
          <w:numId w:val="536"/>
        </w:numPr>
        <w:spacing w:after="80"/>
      </w:pPr>
      <w:r w:rsidRPr="008D0A77">
        <w:rPr>
          <w:b/>
          <w:bCs/>
        </w:rPr>
        <w:t>PROJ.08.3:</w:t>
      </w:r>
      <w:r w:rsidRPr="008D0A77">
        <w:t xml:space="preserve"> Proiect de Audit al Rețelei Electrice.</w:t>
      </w:r>
    </w:p>
    <w:p w14:paraId="46B733ED" w14:textId="77777777" w:rsidR="00A13BCB" w:rsidRPr="008D0A77" w:rsidRDefault="00000000">
      <w:pPr>
        <w:spacing w:line="360" w:lineRule="auto"/>
      </w:pPr>
      <w:r w:rsidRPr="008D0A77">
        <w:rPr>
          <w:b/>
          <w:bCs/>
        </w:rPr>
        <w:t>TDD 09: Dotări și Servicii Publice</w:t>
      </w:r>
    </w:p>
    <w:p w14:paraId="7D4FD74C" w14:textId="77777777" w:rsidR="00A13BCB" w:rsidRPr="008D0A77" w:rsidRDefault="00000000">
      <w:pPr>
        <w:pStyle w:val="Listparagraf"/>
        <w:numPr>
          <w:ilvl w:val="0"/>
          <w:numId w:val="537"/>
        </w:numPr>
        <w:spacing w:after="80"/>
      </w:pPr>
      <w:r w:rsidRPr="008D0A77">
        <w:rPr>
          <w:b/>
          <w:bCs/>
        </w:rPr>
        <w:t>PROJ.09.1:</w:t>
      </w:r>
      <w:r w:rsidRPr="008D0A77">
        <w:t xml:space="preserve"> Proiect pentru Înființarea unui Punct Farmaceutic în Comună.</w:t>
      </w:r>
    </w:p>
    <w:p w14:paraId="7B037465" w14:textId="77777777" w:rsidR="00A13BCB" w:rsidRPr="008D0A77" w:rsidRDefault="00000000">
      <w:pPr>
        <w:pStyle w:val="Listparagraf"/>
        <w:numPr>
          <w:ilvl w:val="0"/>
          <w:numId w:val="538"/>
        </w:numPr>
        <w:spacing w:after="80"/>
      </w:pPr>
      <w:r w:rsidRPr="008D0A77">
        <w:rPr>
          <w:b/>
          <w:bCs/>
        </w:rPr>
        <w:t>PROJ.09.2:</w:t>
      </w:r>
      <w:r w:rsidRPr="008D0A77">
        <w:t xml:space="preserve"> Proiect pentru Înființarea unui Centru Cultural Multifuncțional.</w:t>
      </w:r>
    </w:p>
    <w:p w14:paraId="4E953536" w14:textId="77777777" w:rsidR="00A13BCB" w:rsidRPr="008D0A77" w:rsidRDefault="00000000">
      <w:pPr>
        <w:pStyle w:val="Listparagraf"/>
        <w:numPr>
          <w:ilvl w:val="0"/>
          <w:numId w:val="539"/>
        </w:numPr>
        <w:spacing w:after="80"/>
      </w:pPr>
      <w:r w:rsidRPr="008D0A77">
        <w:rPr>
          <w:b/>
          <w:bCs/>
        </w:rPr>
        <w:t>PROJ.09.3:</w:t>
      </w:r>
      <w:r w:rsidRPr="008D0A77">
        <w:t xml:space="preserve"> Proiect de Integrare a Facilităților Sportive Școlare în Circuitul Public.</w:t>
      </w:r>
    </w:p>
    <w:p w14:paraId="4D272F75" w14:textId="77777777" w:rsidR="00A13BCB" w:rsidRPr="008D0A77" w:rsidRDefault="00000000">
      <w:pPr>
        <w:pStyle w:val="Listparagraf"/>
        <w:numPr>
          <w:ilvl w:val="0"/>
          <w:numId w:val="540"/>
        </w:numPr>
        <w:spacing w:after="80"/>
      </w:pPr>
      <w:r w:rsidRPr="008D0A77">
        <w:rPr>
          <w:b/>
          <w:bCs/>
        </w:rPr>
        <w:t>PROJ.09.4:</w:t>
      </w:r>
      <w:r w:rsidRPr="008D0A77">
        <w:t xml:space="preserve"> Proiect de Realizare a Auditului Infrastructurii de Dotări Publice.</w:t>
      </w:r>
    </w:p>
    <w:p w14:paraId="73548959" w14:textId="77777777" w:rsidR="00A13BCB" w:rsidRPr="008D0A77" w:rsidRDefault="00000000">
      <w:pPr>
        <w:spacing w:line="360" w:lineRule="auto"/>
      </w:pPr>
      <w:r w:rsidRPr="008D0A77">
        <w:rPr>
          <w:b/>
          <w:bCs/>
        </w:rPr>
        <w:t>TDD 10: Patrimoniu Cultural și Peisaj</w:t>
      </w:r>
    </w:p>
    <w:p w14:paraId="0D26001D" w14:textId="77777777" w:rsidR="00A13BCB" w:rsidRPr="008D0A77" w:rsidRDefault="00000000">
      <w:pPr>
        <w:pStyle w:val="Listparagraf"/>
        <w:numPr>
          <w:ilvl w:val="0"/>
          <w:numId w:val="541"/>
        </w:numPr>
        <w:spacing w:after="80"/>
      </w:pPr>
      <w:r w:rsidRPr="008D0A77">
        <w:rPr>
          <w:b/>
          <w:bCs/>
        </w:rPr>
        <w:t>PROJ.10.1:</w:t>
      </w:r>
      <w:r w:rsidRPr="008D0A77">
        <w:t xml:space="preserve"> Proiect Multidisciplinar de Cercetare și Valorificare a Limes Transalutanus.</w:t>
      </w:r>
    </w:p>
    <w:p w14:paraId="05DF17DA" w14:textId="77777777" w:rsidR="00A13BCB" w:rsidRPr="008D0A77" w:rsidRDefault="00000000">
      <w:pPr>
        <w:pStyle w:val="Listparagraf"/>
        <w:numPr>
          <w:ilvl w:val="0"/>
          <w:numId w:val="542"/>
        </w:numPr>
        <w:spacing w:after="80"/>
      </w:pPr>
      <w:r w:rsidRPr="008D0A77">
        <w:rPr>
          <w:b/>
          <w:bCs/>
        </w:rPr>
        <w:t>PROJ.10.2:</w:t>
      </w:r>
      <w:r w:rsidRPr="008D0A77">
        <w:t xml:space="preserve"> Proiect-pilot de Amenajare a unui Punct de Vizitare și Informare pentru Limes Transalutanus.</w:t>
      </w:r>
    </w:p>
    <w:p w14:paraId="5AA2CC54" w14:textId="77777777" w:rsidR="00A13BCB" w:rsidRPr="008D0A77" w:rsidRDefault="00000000">
      <w:pPr>
        <w:pStyle w:val="Listparagraf"/>
        <w:numPr>
          <w:ilvl w:val="0"/>
          <w:numId w:val="543"/>
        </w:numPr>
        <w:spacing w:after="80"/>
      </w:pPr>
      <w:r w:rsidRPr="008D0A77">
        <w:rPr>
          <w:b/>
          <w:bCs/>
        </w:rPr>
        <w:t>PROJ.10.3:</w:t>
      </w:r>
      <w:r w:rsidRPr="008D0A77">
        <w:t xml:space="preserve"> Proiect de Organizare a Festivalului Tradițiilor Locale "Rădăcini".</w:t>
      </w:r>
    </w:p>
    <w:p w14:paraId="32858CF5" w14:textId="77777777" w:rsidR="00A13BCB" w:rsidRPr="008D0A77" w:rsidRDefault="00000000">
      <w:pPr>
        <w:pStyle w:val="Listparagraf"/>
        <w:numPr>
          <w:ilvl w:val="0"/>
          <w:numId w:val="544"/>
        </w:numPr>
        <w:spacing w:after="80"/>
      </w:pPr>
      <w:r w:rsidRPr="008D0A77">
        <w:rPr>
          <w:b/>
          <w:bCs/>
        </w:rPr>
        <w:lastRenderedPageBreak/>
        <w:t>PROJ.10.4:</w:t>
      </w:r>
      <w:r w:rsidRPr="008D0A77">
        <w:t xml:space="preserve"> Proiect "Limes Transalutanus: Poartă spre Istorie" (Centru de interpretare și programe educaționale).</w:t>
      </w:r>
    </w:p>
    <w:p w14:paraId="487D4FB2" w14:textId="77777777" w:rsidR="00A13BCB" w:rsidRPr="008D0A77" w:rsidRDefault="00000000">
      <w:pPr>
        <w:pStyle w:val="Listparagraf"/>
        <w:numPr>
          <w:ilvl w:val="0"/>
          <w:numId w:val="545"/>
        </w:numPr>
        <w:spacing w:after="80"/>
      </w:pPr>
      <w:r w:rsidRPr="008D0A77">
        <w:rPr>
          <w:b/>
          <w:bCs/>
        </w:rPr>
        <w:t>PROJ.10.5:</w:t>
      </w:r>
      <w:r w:rsidRPr="008D0A77">
        <w:t xml:space="preserve"> Proiect de Dezvoltare a unei Rețele de Trasee Turistice Tematice.</w:t>
      </w:r>
    </w:p>
    <w:p w14:paraId="0A673E74" w14:textId="77777777" w:rsidR="00A13BCB" w:rsidRPr="008D0A77" w:rsidRDefault="00000000">
      <w:pPr>
        <w:spacing w:line="360" w:lineRule="auto"/>
      </w:pPr>
      <w:r w:rsidRPr="008D0A77">
        <w:rPr>
          <w:b/>
          <w:bCs/>
        </w:rPr>
        <w:t>TDD 11: Economie și Antreprenoriat Local</w:t>
      </w:r>
    </w:p>
    <w:p w14:paraId="35D39300" w14:textId="77777777" w:rsidR="00A13BCB" w:rsidRPr="008D0A77" w:rsidRDefault="00000000">
      <w:pPr>
        <w:pStyle w:val="Listparagraf"/>
        <w:numPr>
          <w:ilvl w:val="0"/>
          <w:numId w:val="546"/>
        </w:numPr>
        <w:spacing w:after="80"/>
      </w:pPr>
      <w:r w:rsidRPr="008D0A77">
        <w:rPr>
          <w:b/>
          <w:bCs/>
        </w:rPr>
        <w:t>PROJ.11.1:</w:t>
      </w:r>
      <w:r w:rsidRPr="008D0A77">
        <w:t xml:space="preserve"> Proiect "Incubator de Afaceri Rurale".</w:t>
      </w:r>
    </w:p>
    <w:p w14:paraId="10BB3CF2" w14:textId="77777777" w:rsidR="00A13BCB" w:rsidRPr="008D0A77" w:rsidRDefault="00000000">
      <w:pPr>
        <w:pStyle w:val="Listparagraf"/>
        <w:numPr>
          <w:ilvl w:val="0"/>
          <w:numId w:val="547"/>
        </w:numPr>
        <w:spacing w:after="80"/>
      </w:pPr>
      <w:r w:rsidRPr="008D0A77">
        <w:rPr>
          <w:b/>
          <w:bCs/>
        </w:rPr>
        <w:t>PROJ.11.2:</w:t>
      </w:r>
      <w:r w:rsidRPr="008D0A77">
        <w:t xml:space="preserve"> Proiect-pilot "Agricultura la Comun".</w:t>
      </w:r>
    </w:p>
    <w:p w14:paraId="7A1DD080" w14:textId="77777777" w:rsidR="00A13BCB" w:rsidRPr="008D0A77" w:rsidRDefault="00000000">
      <w:pPr>
        <w:pStyle w:val="Listparagraf"/>
        <w:numPr>
          <w:ilvl w:val="0"/>
          <w:numId w:val="548"/>
        </w:numPr>
        <w:spacing w:after="80"/>
      </w:pPr>
      <w:r w:rsidRPr="008D0A77">
        <w:rPr>
          <w:b/>
          <w:bCs/>
        </w:rPr>
        <w:t>PROJ.11.3:</w:t>
      </w:r>
      <w:r w:rsidRPr="008D0A77">
        <w:t xml:space="preserve"> Proiect "Studiu de Oportunitate pentru un Parc Agro-Industrial Local".</w:t>
      </w:r>
    </w:p>
    <w:p w14:paraId="64D4AE5E" w14:textId="77777777" w:rsidR="00A13BCB" w:rsidRPr="008D0A77" w:rsidRDefault="00000000">
      <w:pPr>
        <w:spacing w:line="360" w:lineRule="auto"/>
      </w:pPr>
      <w:r w:rsidRPr="008D0A77">
        <w:rPr>
          <w:b/>
          <w:bCs/>
        </w:rPr>
        <w:t>TDD 12: Spații Verzi și Agrement</w:t>
      </w:r>
    </w:p>
    <w:p w14:paraId="4E322D54" w14:textId="77777777" w:rsidR="00A13BCB" w:rsidRPr="008D0A77" w:rsidRDefault="00000000">
      <w:pPr>
        <w:pStyle w:val="Listparagraf"/>
        <w:numPr>
          <w:ilvl w:val="0"/>
          <w:numId w:val="549"/>
        </w:numPr>
        <w:spacing w:after="80"/>
      </w:pPr>
      <w:r w:rsidRPr="008D0A77">
        <w:rPr>
          <w:b/>
          <w:bCs/>
        </w:rPr>
        <w:t>PROJ.12.1:</w:t>
      </w:r>
      <w:r w:rsidRPr="008D0A77">
        <w:t xml:space="preserve"> Proiect de Amenajare a Parcului Central și a 4 Locuri de Joacă Modulare.</w:t>
      </w:r>
    </w:p>
    <w:p w14:paraId="7601DFE8" w14:textId="77777777" w:rsidR="00A13BCB" w:rsidRPr="008D0A77" w:rsidRDefault="00000000">
      <w:pPr>
        <w:pStyle w:val="Listparagraf"/>
        <w:numPr>
          <w:ilvl w:val="0"/>
          <w:numId w:val="550"/>
        </w:numPr>
        <w:spacing w:after="80"/>
      </w:pPr>
      <w:r w:rsidRPr="008D0A77">
        <w:rPr>
          <w:b/>
          <w:bCs/>
        </w:rPr>
        <w:t>PROJ.12.3:</w:t>
      </w:r>
      <w:r w:rsidRPr="008D0A77">
        <w:t xml:space="preserve"> Proiect de Marcare și Amenajare a Coridoarelor Verzi Prioritare.</w:t>
      </w:r>
    </w:p>
    <w:p w14:paraId="40F7B2CE" w14:textId="77777777" w:rsidR="00A13BCB" w:rsidRPr="008D0A77" w:rsidRDefault="00000000">
      <w:pPr>
        <w:pStyle w:val="Listparagraf"/>
        <w:numPr>
          <w:ilvl w:val="0"/>
          <w:numId w:val="551"/>
        </w:numPr>
        <w:spacing w:after="80"/>
      </w:pPr>
      <w:r w:rsidRPr="008D0A77">
        <w:rPr>
          <w:b/>
          <w:bCs/>
        </w:rPr>
        <w:t>PROJ.12.4:</w:t>
      </w:r>
      <w:r w:rsidRPr="008D0A77">
        <w:t xml:space="preserve"> Proiect de Realizare a Registrului Verde Digital.</w:t>
      </w:r>
    </w:p>
    <w:p w14:paraId="7993557C" w14:textId="77777777" w:rsidR="00A13BCB" w:rsidRPr="008D0A77" w:rsidRDefault="00000000">
      <w:pPr>
        <w:spacing w:line="360" w:lineRule="auto"/>
      </w:pPr>
      <w:r w:rsidRPr="008D0A77">
        <w:rPr>
          <w:b/>
          <w:bCs/>
        </w:rPr>
        <w:t>TDD 13: Coeziune Socială și Siguranță Publică</w:t>
      </w:r>
    </w:p>
    <w:p w14:paraId="24436F48" w14:textId="77777777" w:rsidR="00A13BCB" w:rsidRPr="008D0A77" w:rsidRDefault="00000000">
      <w:pPr>
        <w:pStyle w:val="Listparagraf"/>
        <w:numPr>
          <w:ilvl w:val="0"/>
          <w:numId w:val="552"/>
        </w:numPr>
        <w:spacing w:after="80"/>
      </w:pPr>
      <w:r w:rsidRPr="008D0A77">
        <w:rPr>
          <w:b/>
          <w:bCs/>
        </w:rPr>
        <w:t>PROJ.13.1:</w:t>
      </w:r>
      <w:r w:rsidRPr="008D0A77">
        <w:t xml:space="preserve"> Program "Comunitate Sigură" - Extinderea Iluminatului Public și a Trotuarelor.</w:t>
      </w:r>
    </w:p>
    <w:p w14:paraId="4A10F319" w14:textId="77777777" w:rsidR="00A13BCB" w:rsidRPr="008D0A77" w:rsidRDefault="00000000">
      <w:pPr>
        <w:pStyle w:val="Listparagraf"/>
        <w:numPr>
          <w:ilvl w:val="0"/>
          <w:numId w:val="553"/>
        </w:numPr>
        <w:spacing w:after="80"/>
      </w:pPr>
      <w:r w:rsidRPr="008D0A77">
        <w:rPr>
          <w:b/>
          <w:bCs/>
        </w:rPr>
        <w:t>PROJ.13.2:</w:t>
      </w:r>
      <w:r w:rsidRPr="008D0A77">
        <w:t xml:space="preserve"> Proiect de Înființare a unui Centru de Zi pentru Vârstnici și Grupuri Vulnerabile.</w:t>
      </w:r>
    </w:p>
    <w:p w14:paraId="074AED0A" w14:textId="77777777" w:rsidR="00A13BCB" w:rsidRPr="008D0A77" w:rsidRDefault="00000000">
      <w:pPr>
        <w:pStyle w:val="Listparagraf"/>
        <w:numPr>
          <w:ilvl w:val="0"/>
          <w:numId w:val="554"/>
        </w:numPr>
        <w:spacing w:after="80"/>
      </w:pPr>
      <w:r w:rsidRPr="008D0A77">
        <w:rPr>
          <w:b/>
          <w:bCs/>
        </w:rPr>
        <w:t>PROJ.13.3:</w:t>
      </w:r>
      <w:r w:rsidRPr="008D0A77">
        <w:t xml:space="preserve"> Proiect de Realizare a unui Audit Social și de Infrastructură la Nivelul Comunei.</w:t>
      </w:r>
    </w:p>
    <w:p w14:paraId="60743BC6" w14:textId="77777777" w:rsidR="00A13BCB" w:rsidRPr="008D0A77" w:rsidRDefault="00000000">
      <w:pPr>
        <w:spacing w:line="360" w:lineRule="auto"/>
      </w:pPr>
      <w:r w:rsidRPr="008D0A77">
        <w:rPr>
          <w:b/>
          <w:bCs/>
        </w:rPr>
        <w:t>TDD 14: Strategie și Viziune de Dezvoltare</w:t>
      </w:r>
    </w:p>
    <w:p w14:paraId="6625FC09" w14:textId="77777777" w:rsidR="00A13BCB" w:rsidRPr="008D0A77" w:rsidRDefault="00000000">
      <w:pPr>
        <w:pStyle w:val="Listparagraf"/>
        <w:numPr>
          <w:ilvl w:val="0"/>
          <w:numId w:val="555"/>
        </w:numPr>
        <w:spacing w:after="80"/>
      </w:pPr>
      <w:r w:rsidRPr="008D0A77">
        <w:rPr>
          <w:b/>
          <w:bCs/>
        </w:rPr>
        <w:t>PROJ.14.1:</w:t>
      </w:r>
      <w:r w:rsidRPr="008D0A77">
        <w:t xml:space="preserve"> Proiect "Atelierele Săpata".</w:t>
      </w:r>
    </w:p>
    <w:p w14:paraId="5A42CEB1" w14:textId="77777777" w:rsidR="00A13BCB" w:rsidRPr="008D0A77" w:rsidRDefault="00000000">
      <w:pPr>
        <w:pStyle w:val="Listparagraf"/>
        <w:numPr>
          <w:ilvl w:val="0"/>
          <w:numId w:val="556"/>
        </w:numPr>
        <w:spacing w:after="80"/>
      </w:pPr>
      <w:r w:rsidRPr="008D0A77">
        <w:rPr>
          <w:b/>
          <w:bCs/>
        </w:rPr>
        <w:t>PROJ.14.2:</w:t>
      </w:r>
      <w:r w:rsidRPr="008D0A77">
        <w:t xml:space="preserve"> Proiect de Organizare a unui Forum Anual de Dezvoltare Locală "Viitor pentru Săpata".</w:t>
      </w:r>
    </w:p>
    <w:p w14:paraId="50004BF1" w14:textId="77777777" w:rsidR="00A13BCB" w:rsidRPr="008D0A77" w:rsidRDefault="00000000">
      <w:pPr>
        <w:pStyle w:val="Listparagraf"/>
        <w:numPr>
          <w:ilvl w:val="0"/>
          <w:numId w:val="557"/>
        </w:numPr>
        <w:spacing w:after="80"/>
      </w:pPr>
      <w:r w:rsidRPr="008D0A77">
        <w:rPr>
          <w:b/>
          <w:bCs/>
        </w:rPr>
        <w:t>PROJ.14.3:</w:t>
      </w:r>
      <w:r w:rsidRPr="008D0A77">
        <w:t xml:space="preserve"> Proiect-pilot pentru Elaborarea și Testarea Grilei de Sustenabilitate.</w:t>
      </w:r>
    </w:p>
    <w:p w14:paraId="366E4F1E" w14:textId="77777777" w:rsidR="00A13BCB" w:rsidRPr="008D0A77" w:rsidRDefault="00000000">
      <w:pPr>
        <w:pStyle w:val="Listparagraf"/>
        <w:numPr>
          <w:ilvl w:val="0"/>
          <w:numId w:val="558"/>
        </w:numPr>
        <w:spacing w:after="80"/>
      </w:pPr>
      <w:r w:rsidRPr="008D0A77">
        <w:rPr>
          <w:b/>
          <w:bCs/>
        </w:rPr>
        <w:t>PROJ.14.4:</w:t>
      </w:r>
      <w:r w:rsidRPr="008D0A77">
        <w:t xml:space="preserve"> Proiect de Elaborare a unui Set de Indicatori de Dezvoltare Durabilă pentru Săpata.</w:t>
      </w:r>
    </w:p>
    <w:p w14:paraId="40DE0153" w14:textId="77777777" w:rsidR="00A13BCB" w:rsidRPr="008D0A77" w:rsidRDefault="00000000">
      <w:pPr>
        <w:spacing w:line="360" w:lineRule="auto"/>
      </w:pPr>
      <w:r w:rsidRPr="008D0A77">
        <w:rPr>
          <w:b/>
          <w:bCs/>
        </w:rPr>
        <w:t>TDD 15: Implementare, Transparență și Digitalizare</w:t>
      </w:r>
    </w:p>
    <w:p w14:paraId="1FE59550" w14:textId="77777777" w:rsidR="00A13BCB" w:rsidRPr="008D0A77" w:rsidRDefault="00000000">
      <w:pPr>
        <w:pStyle w:val="Listparagraf"/>
        <w:numPr>
          <w:ilvl w:val="0"/>
          <w:numId w:val="559"/>
        </w:numPr>
        <w:spacing w:after="80"/>
      </w:pPr>
      <w:r w:rsidRPr="008D0A77">
        <w:rPr>
          <w:b/>
          <w:bCs/>
        </w:rPr>
        <w:t>PROJ.15.1:</w:t>
      </w:r>
      <w:r w:rsidRPr="008D0A77">
        <w:t xml:space="preserve"> Proiect pentru Achiziția, Implementarea și Popularea Platformei GIS.</w:t>
      </w:r>
    </w:p>
    <w:p w14:paraId="459DCE77" w14:textId="77777777" w:rsidR="00A13BCB" w:rsidRPr="008D0A77" w:rsidRDefault="00000000">
      <w:pPr>
        <w:pStyle w:val="Listparagraf"/>
        <w:numPr>
          <w:ilvl w:val="0"/>
          <w:numId w:val="560"/>
        </w:numPr>
        <w:spacing w:after="80"/>
      </w:pPr>
      <w:r w:rsidRPr="008D0A77">
        <w:rPr>
          <w:b/>
          <w:bCs/>
        </w:rPr>
        <w:t>PROJ.15.2:</w:t>
      </w:r>
      <w:r w:rsidRPr="008D0A77">
        <w:t xml:space="preserve"> Proiect de Înființare a unui Compartiment de Urbanism și Management de Proiect.</w:t>
      </w:r>
    </w:p>
    <w:p w14:paraId="5206921B" w14:textId="77777777" w:rsidR="00A13BCB" w:rsidRPr="008D0A77" w:rsidRDefault="00000000">
      <w:pPr>
        <w:spacing w:line="360" w:lineRule="auto"/>
      </w:pPr>
      <w:r w:rsidRPr="008D0A77">
        <w:rPr>
          <w:b/>
          <w:bCs/>
        </w:rPr>
        <w:t>TDD 16: Reglementare și Disciplină în Construcții</w:t>
      </w:r>
    </w:p>
    <w:p w14:paraId="611FFEB5" w14:textId="77777777" w:rsidR="00A13BCB" w:rsidRPr="008D0A77" w:rsidRDefault="00000000">
      <w:pPr>
        <w:pStyle w:val="Listparagraf"/>
        <w:numPr>
          <w:ilvl w:val="0"/>
          <w:numId w:val="561"/>
        </w:numPr>
        <w:spacing w:after="80"/>
      </w:pPr>
      <w:r w:rsidRPr="008D0A77">
        <w:rPr>
          <w:b/>
          <w:bCs/>
        </w:rPr>
        <w:t>PROJ.16.1:</w:t>
      </w:r>
      <w:r w:rsidRPr="008D0A77">
        <w:t xml:space="preserve"> Proiect de Elaborare a unui Ghid Ilustrat de Proiectare Arhitecturală și Urbanistică.</w:t>
      </w:r>
    </w:p>
    <w:p w14:paraId="237B4AFC" w14:textId="77777777" w:rsidR="00A13BCB" w:rsidRPr="008D0A77" w:rsidRDefault="00000000">
      <w:pPr>
        <w:pStyle w:val="Listparagraf"/>
        <w:numPr>
          <w:ilvl w:val="0"/>
          <w:numId w:val="562"/>
        </w:numPr>
        <w:spacing w:after="80"/>
      </w:pPr>
      <w:r w:rsidRPr="008D0A77">
        <w:rPr>
          <w:b/>
          <w:bCs/>
        </w:rPr>
        <w:t>PROJ.16.2:</w:t>
      </w:r>
      <w:r w:rsidRPr="008D0A77">
        <w:t xml:space="preserve"> Proiect de Formare a Personalului și Colaborare Inter-instituțională.</w:t>
      </w:r>
    </w:p>
    <w:p w14:paraId="4BF8683C" w14:textId="77777777" w:rsidR="00A13BCB" w:rsidRPr="008D0A77" w:rsidRDefault="00000000">
      <w:pPr>
        <w:pStyle w:val="Listparagraf"/>
        <w:numPr>
          <w:ilvl w:val="0"/>
          <w:numId w:val="563"/>
        </w:numPr>
        <w:spacing w:after="80"/>
      </w:pPr>
      <w:r w:rsidRPr="008D0A77">
        <w:rPr>
          <w:b/>
          <w:bCs/>
        </w:rPr>
        <w:t>PROJ.16.3:</w:t>
      </w:r>
      <w:r w:rsidRPr="008D0A77">
        <w:t xml:space="preserve"> Proiect de Elaborare a unui Ghid de Bune Practici privind Parcelarea și Dezvoltarea Rezidențială.</w:t>
      </w:r>
    </w:p>
    <w:p w14:paraId="13C3929A" w14:textId="77777777" w:rsidR="00A13BCB" w:rsidRPr="008D0A77" w:rsidRDefault="00000000">
      <w:pPr>
        <w:pStyle w:val="Titlu3"/>
      </w:pPr>
      <w:bookmarkStart w:id="230" w:name="heading_201"/>
      <w:bookmarkStart w:id="231" w:name="_Toc223357294"/>
      <w:r w:rsidRPr="008D0A77">
        <w:lastRenderedPageBreak/>
        <w:t>Anexa 4: Recomandări pentru Documentații Existente sau pentru Legislație Națională</w:t>
      </w:r>
      <w:bookmarkEnd w:id="230"/>
      <w:bookmarkEnd w:id="231"/>
    </w:p>
    <w:p w14:paraId="50DBD864" w14:textId="77777777" w:rsidR="00A13BCB" w:rsidRPr="008D0A77" w:rsidRDefault="00000000">
      <w:pPr>
        <w:pStyle w:val="Titlu4"/>
      </w:pPr>
      <w:bookmarkStart w:id="232" w:name="heading_202"/>
      <w:r w:rsidRPr="008D0A77">
        <w:rPr>
          <w:i/>
          <w:iCs/>
        </w:rPr>
        <w:t>Introducere Succintă</w:t>
      </w:r>
      <w:bookmarkEnd w:id="232"/>
    </w:p>
    <w:p w14:paraId="1D0941E2" w14:textId="77777777" w:rsidR="00A13BCB" w:rsidRPr="008D0A77" w:rsidRDefault="00000000">
      <w:pPr>
        <w:spacing w:line="360" w:lineRule="auto"/>
      </w:pPr>
      <w:r w:rsidRPr="008D0A77">
        <w:t>Prezenta anexă centralizează un set complet și structurat de 52 de recomandări, formulate în urma unui proces extins de consultare și analiză socio-urbanistică. Aceste propuneri vizează ajustarea cadrului normativ local, inițierea unor parteneriate strategice și înaintarea unor propuneri la nivel național, pentru a crea un mediu de reglementare coerent și un context instituțional favorabil implementării viziunii de dezvoltare a comunei Săpata.</w:t>
      </w:r>
    </w:p>
    <w:p w14:paraId="07312E82" w14:textId="77777777" w:rsidR="00A13BCB" w:rsidRPr="008D0A77" w:rsidRDefault="00000000">
      <w:pPr>
        <w:spacing w:line="360" w:lineRule="auto"/>
      </w:pPr>
      <w:r w:rsidRPr="008D0A77">
        <w:t>Recomandările sunt grupate în două categorii principale, în funcție de aria de competență și de tipul de acțiune necesară. Prima categorie include propuneri care pot fi implementate direct de către administrația publică locală, prin elaborarea și adoptarea de regulamente, metodologii sau planuri specifice, prin Hotărâre de Consiliu Local (HCL). A doua categorie cuprinde direcții de acțiune care necesită o colaborare externă, fie prin încheierea de parteneriate cu alte instituții (județene, naționale, profesionale), fie prin susținerea unor modificări sau inițiative la nivelul legislației naționale.</w:t>
      </w:r>
    </w:p>
    <w:p w14:paraId="04D1D592" w14:textId="77777777" w:rsidR="00A13BCB" w:rsidRPr="008D0A77" w:rsidRDefault="00000000">
      <w:pPr>
        <w:spacing w:line="360" w:lineRule="auto"/>
      </w:pPr>
      <w:r w:rsidRPr="008D0A77">
        <w:t>Scopul acestei anexe este de a oferi un instrument de lucru clar și operațional pentru administrația locală, transformând concluziile și sugestiile din procesul de analiză într-un portofoliu de acțiuni concrete, menite să consolideze capacitatea administrativă, să stimuleze dezvoltarea și să asigure o implementare eficientă și durabilă a viitorului Plan Urbanistic General.</w:t>
      </w:r>
    </w:p>
    <w:p w14:paraId="00FAF931" w14:textId="77777777" w:rsidR="00A13BCB" w:rsidRPr="008D0A77" w:rsidRDefault="00000000">
      <w:pPr>
        <w:pStyle w:val="Titlu4"/>
      </w:pPr>
      <w:bookmarkStart w:id="233" w:name="heading_203"/>
      <w:r w:rsidRPr="008D0A77">
        <w:rPr>
          <w:i/>
          <w:iCs/>
        </w:rPr>
        <w:t>Conținut Detaliat</w:t>
      </w:r>
      <w:bookmarkEnd w:id="233"/>
    </w:p>
    <w:p w14:paraId="3736744A" w14:textId="77777777" w:rsidR="00A13BCB" w:rsidRPr="008D0A77" w:rsidRDefault="00000000">
      <w:pPr>
        <w:spacing w:line="360" w:lineRule="auto"/>
      </w:pPr>
      <w:r w:rsidRPr="008D0A77">
        <w:rPr>
          <w:b/>
          <w:bCs/>
        </w:rPr>
        <w:t>Partea 1: Recomandări de Implementat la Nivel Local (prin Hotărâre de Consiliu Local - HCL)</w:t>
      </w:r>
    </w:p>
    <w:p w14:paraId="3F180A29" w14:textId="77777777" w:rsidR="00A13BCB" w:rsidRPr="008D0A77" w:rsidRDefault="00000000">
      <w:pPr>
        <w:pStyle w:val="Listparagraf"/>
        <w:numPr>
          <w:ilvl w:val="0"/>
          <w:numId w:val="564"/>
        </w:numPr>
        <w:spacing w:after="80"/>
      </w:pPr>
      <w:r w:rsidRPr="008D0A77">
        <w:rPr>
          <w:b/>
          <w:bCs/>
        </w:rPr>
        <w:t>REC.1.1:</w:t>
      </w:r>
      <w:r w:rsidRPr="008D0A77">
        <w:t xml:space="preserve"> Elaborarea unui Plan de Management al Riscurilor la nivelul comunei, care să integreze riscurile naturale (inundații, alunecări) și tehnologice (conducta Petrotrans) și să stabilească măsuri concrete de prevenție și intervenție.</w:t>
      </w:r>
    </w:p>
    <w:p w14:paraId="184A8C95" w14:textId="77777777" w:rsidR="00A13BCB" w:rsidRPr="008D0A77" w:rsidRDefault="00000000">
      <w:pPr>
        <w:pStyle w:val="Listparagraf"/>
        <w:numPr>
          <w:ilvl w:val="0"/>
          <w:numId w:val="565"/>
        </w:numPr>
        <w:spacing w:after="80"/>
      </w:pPr>
      <w:r w:rsidRPr="008D0A77">
        <w:rPr>
          <w:b/>
          <w:bCs/>
        </w:rPr>
        <w:t>REC.1.2:</w:t>
      </w:r>
      <w:r w:rsidRPr="008D0A77">
        <w:t xml:space="preserve"> Adoptarea unui regulament local pentru sprijinirea modernizării locuințelor, care să stabilească mecanismul, criteriile și tipul de sprijin acordat pentru programul de creștere a confortului minim.</w:t>
      </w:r>
    </w:p>
    <w:p w14:paraId="7EFFE0C1" w14:textId="77777777" w:rsidR="00A13BCB" w:rsidRPr="008D0A77" w:rsidRDefault="00000000">
      <w:pPr>
        <w:pStyle w:val="Listparagraf"/>
        <w:numPr>
          <w:ilvl w:val="0"/>
          <w:numId w:val="566"/>
        </w:numPr>
        <w:spacing w:after="80"/>
      </w:pPr>
      <w:r w:rsidRPr="008D0A77">
        <w:rPr>
          <w:b/>
          <w:bCs/>
        </w:rPr>
        <w:t>REC.1.3:</w:t>
      </w:r>
      <w:r w:rsidRPr="008D0A77">
        <w:t xml:space="preserve"> Adoptarea unui set de norme tehnice locale (inspirate din ghiduri naționale și europene) privind proiectarea și execuția trotuarelor și pistelor de biciclete, pentru a asigura calitatea și siguranța acestora.</w:t>
      </w:r>
    </w:p>
    <w:p w14:paraId="395E47E5" w14:textId="77777777" w:rsidR="00A13BCB" w:rsidRPr="008D0A77" w:rsidRDefault="00000000">
      <w:pPr>
        <w:pStyle w:val="Listparagraf"/>
        <w:numPr>
          <w:ilvl w:val="0"/>
          <w:numId w:val="567"/>
        </w:numPr>
        <w:spacing w:after="80"/>
      </w:pPr>
      <w:r w:rsidRPr="008D0A77">
        <w:rPr>
          <w:b/>
          <w:bCs/>
        </w:rPr>
        <w:t>REC.1.4:</w:t>
      </w:r>
      <w:r w:rsidRPr="008D0A77">
        <w:t xml:space="preserve"> Adoptarea unei proceduri prin care, o dată la 2-3 ani, să se realizeze un audit independent al siguranței rutiere la nivelul comunei, pentru a identifica preventiv noile zone de risc.</w:t>
      </w:r>
    </w:p>
    <w:p w14:paraId="70F8F8BA" w14:textId="77777777" w:rsidR="00A13BCB" w:rsidRPr="008D0A77" w:rsidRDefault="00000000">
      <w:pPr>
        <w:pStyle w:val="Listparagraf"/>
        <w:numPr>
          <w:ilvl w:val="0"/>
          <w:numId w:val="568"/>
        </w:numPr>
        <w:spacing w:after="80"/>
      </w:pPr>
      <w:r w:rsidRPr="008D0A77">
        <w:rPr>
          <w:b/>
          <w:bCs/>
        </w:rPr>
        <w:lastRenderedPageBreak/>
        <w:t>REC.1.5:</w:t>
      </w:r>
      <w:r w:rsidRPr="008D0A77">
        <w:t xml:space="preserve"> Adoptarea unui regulament local care să stabilească regulile de utilizare, orarul de funcționare și responsabilitățile privind întreținerea și siguranța spațiilor verzi și a locurilor de joacă.</w:t>
      </w:r>
    </w:p>
    <w:p w14:paraId="1A6ADDED" w14:textId="77777777" w:rsidR="00A13BCB" w:rsidRPr="008D0A77" w:rsidRDefault="00000000">
      <w:pPr>
        <w:pStyle w:val="Listparagraf"/>
        <w:numPr>
          <w:ilvl w:val="0"/>
          <w:numId w:val="569"/>
        </w:numPr>
        <w:spacing w:after="80"/>
      </w:pPr>
      <w:r w:rsidRPr="008D0A77">
        <w:rPr>
          <w:b/>
          <w:bCs/>
        </w:rPr>
        <w:t>REC.1.6:</w:t>
      </w:r>
      <w:r w:rsidRPr="008D0A77">
        <w:t xml:space="preserve"> Elaborarea și adoptarea unui regulament local care să stabilească standarde de întreținere pentru diferitele tipuri de spații verzi și să definească responsabilitățile administrative.</w:t>
      </w:r>
    </w:p>
    <w:p w14:paraId="10D0855F" w14:textId="77777777" w:rsidR="00A13BCB" w:rsidRPr="008D0A77" w:rsidRDefault="00000000">
      <w:pPr>
        <w:pStyle w:val="Listparagraf"/>
        <w:numPr>
          <w:ilvl w:val="0"/>
          <w:numId w:val="570"/>
        </w:numPr>
        <w:spacing w:after="80"/>
      </w:pPr>
      <w:r w:rsidRPr="008D0A77">
        <w:rPr>
          <w:b/>
          <w:bCs/>
        </w:rPr>
        <w:t>REC.1.7:</w:t>
      </w:r>
      <w:r w:rsidRPr="008D0A77">
        <w:t xml:space="preserve"> Adoptarea unei metodologii transparente de evaluare și prioritizare a proiectelor de investiții publice, bazată pe un sistem de punctaj, pentru a asigura o alocare justă a resurselor.</w:t>
      </w:r>
    </w:p>
    <w:p w14:paraId="2A9950CD" w14:textId="77777777" w:rsidR="00A13BCB" w:rsidRPr="008D0A77" w:rsidRDefault="00000000">
      <w:pPr>
        <w:pStyle w:val="Listparagraf"/>
        <w:numPr>
          <w:ilvl w:val="0"/>
          <w:numId w:val="571"/>
        </w:numPr>
        <w:spacing w:after="80"/>
      </w:pPr>
      <w:r w:rsidRPr="008D0A77">
        <w:rPr>
          <w:b/>
          <w:bCs/>
        </w:rPr>
        <w:t>REC.1.8:</w:t>
      </w:r>
      <w:r w:rsidRPr="008D0A77">
        <w:t xml:space="preserve"> Elaborarea și adoptarea unui regulament, prin HCL, care să formalizeze mecanismele de guvernanță participativă (statutul asociației profesioniștilor, procedura de organizare a atelierelor de lucru etc.).</w:t>
      </w:r>
    </w:p>
    <w:p w14:paraId="56BD804B" w14:textId="77777777" w:rsidR="00A13BCB" w:rsidRPr="008D0A77" w:rsidRDefault="00000000">
      <w:pPr>
        <w:pStyle w:val="Listparagraf"/>
        <w:numPr>
          <w:ilvl w:val="0"/>
          <w:numId w:val="572"/>
        </w:numPr>
        <w:spacing w:after="80"/>
      </w:pPr>
      <w:r w:rsidRPr="008D0A77">
        <w:rPr>
          <w:b/>
          <w:bCs/>
        </w:rPr>
        <w:t>REC.1.9:</w:t>
      </w:r>
      <w:r w:rsidRPr="008D0A77">
        <w:t xml:space="preserve"> Adoptarea unui Plan de Investiții Multianual (PIM), corelat cu PUG și SDL, care să traducă prioritățile strategice în proiecte concrete, cu bugete și termene clare.</w:t>
      </w:r>
    </w:p>
    <w:p w14:paraId="3EEFA373" w14:textId="77777777" w:rsidR="00A13BCB" w:rsidRPr="008D0A77" w:rsidRDefault="00000000">
      <w:pPr>
        <w:pStyle w:val="Listparagraf"/>
        <w:numPr>
          <w:ilvl w:val="0"/>
          <w:numId w:val="573"/>
        </w:numPr>
        <w:spacing w:after="80"/>
      </w:pPr>
      <w:r w:rsidRPr="008D0A77">
        <w:rPr>
          <w:b/>
          <w:bCs/>
        </w:rPr>
        <w:t>REC.1.10:</w:t>
      </w:r>
      <w:r w:rsidRPr="008D0A77">
        <w:t xml:space="preserve"> Elaborarea și adoptarea unui pachet de facilități fiscale (ex: scutiri/reduceri de taxe locale pe o perioadă determinată) pentru investițiile care se aliniază cu funcțiunile economice prioritare.</w:t>
      </w:r>
    </w:p>
    <w:p w14:paraId="0A5E4354" w14:textId="77777777" w:rsidR="00A13BCB" w:rsidRPr="008D0A77" w:rsidRDefault="00000000">
      <w:pPr>
        <w:pStyle w:val="Listparagraf"/>
        <w:numPr>
          <w:ilvl w:val="0"/>
          <w:numId w:val="574"/>
        </w:numPr>
        <w:spacing w:after="80"/>
      </w:pPr>
      <w:r w:rsidRPr="008D0A77">
        <w:rPr>
          <w:b/>
          <w:bCs/>
        </w:rPr>
        <w:t>REC.1.11:</w:t>
      </w:r>
      <w:r w:rsidRPr="008D0A77">
        <w:t xml:space="preserve"> Crearea, printr-o HCL, a unei proceduri de avizare accelerate pentru proiectele de investiții declarate de importanță strategică locală.</w:t>
      </w:r>
    </w:p>
    <w:p w14:paraId="5D49AB1B" w14:textId="77777777" w:rsidR="00A13BCB" w:rsidRPr="008D0A77" w:rsidRDefault="00000000">
      <w:pPr>
        <w:pStyle w:val="Listparagraf"/>
        <w:numPr>
          <w:ilvl w:val="0"/>
          <w:numId w:val="575"/>
        </w:numPr>
        <w:spacing w:after="80"/>
      </w:pPr>
      <w:r w:rsidRPr="008D0A77">
        <w:rPr>
          <w:b/>
          <w:bCs/>
        </w:rPr>
        <w:t>REC.1.12:</w:t>
      </w:r>
      <w:r w:rsidRPr="008D0A77">
        <w:t xml:space="preserve"> Elaborarea și adoptarea unui regulament local care să stabilească responsabilitățile privind actualizarea datelor, protocoalele de securitate și procedurile de interacțiune cu cetățenii prin intermediul platformei GIS.</w:t>
      </w:r>
    </w:p>
    <w:p w14:paraId="6E36107C" w14:textId="77777777" w:rsidR="00A13BCB" w:rsidRPr="008D0A77" w:rsidRDefault="00000000">
      <w:pPr>
        <w:pStyle w:val="Listparagraf"/>
        <w:numPr>
          <w:ilvl w:val="0"/>
          <w:numId w:val="576"/>
        </w:numPr>
        <w:spacing w:after="80"/>
      </w:pPr>
      <w:r w:rsidRPr="008D0A77">
        <w:rPr>
          <w:b/>
          <w:bCs/>
        </w:rPr>
        <w:t>REC.1.13:</w:t>
      </w:r>
      <w:r w:rsidRPr="008D0A77">
        <w:t xml:space="preserve"> Elaborarea și adoptarea unui regulament, prin HCL, care să stabilească procedura oficială de comunicare și transmitere a documentelor în format electronic între primărie, solicitanți și avizatori.</w:t>
      </w:r>
    </w:p>
    <w:p w14:paraId="2B23518B" w14:textId="77777777" w:rsidR="00A13BCB" w:rsidRPr="008D0A77" w:rsidRDefault="00000000">
      <w:pPr>
        <w:pStyle w:val="Listparagraf"/>
        <w:numPr>
          <w:ilvl w:val="0"/>
          <w:numId w:val="577"/>
        </w:numPr>
        <w:spacing w:after="80"/>
      </w:pPr>
      <w:r w:rsidRPr="008D0A77">
        <w:rPr>
          <w:b/>
          <w:bCs/>
        </w:rPr>
        <w:t>REC.1.14:</w:t>
      </w:r>
      <w:r w:rsidRPr="008D0A77">
        <w:t xml:space="preserve"> Elaborarea și adoptarea unui regulament specific care să detalieze procedura de avizare pentru PUZ-uri și PUD-uri de parcelare, incluzând cerințe clare privind studiile de fundamentare și obligațiile investitorilor.</w:t>
      </w:r>
    </w:p>
    <w:p w14:paraId="04FC1BF0" w14:textId="77777777" w:rsidR="00A13BCB" w:rsidRPr="008D0A77" w:rsidRDefault="00000000">
      <w:pPr>
        <w:pStyle w:val="Listparagraf"/>
        <w:numPr>
          <w:ilvl w:val="0"/>
          <w:numId w:val="578"/>
        </w:numPr>
        <w:spacing w:after="80"/>
      </w:pPr>
      <w:r w:rsidRPr="008D0A77">
        <w:rPr>
          <w:b/>
          <w:bCs/>
        </w:rPr>
        <w:t>REC.1.15:</w:t>
      </w:r>
      <w:r w:rsidRPr="008D0A77">
        <w:t xml:space="preserve"> Adoptarea modelului de dezvoltare rurală integrată și echilibrată prin Hotărâre de Consiliu Local, pentru a-i conferi statutul de document de politici publice.</w:t>
      </w:r>
    </w:p>
    <w:p w14:paraId="56C882E1" w14:textId="77777777" w:rsidR="00A13BCB" w:rsidRPr="008D0A77" w:rsidRDefault="00000000">
      <w:pPr>
        <w:pStyle w:val="Listparagraf"/>
        <w:numPr>
          <w:ilvl w:val="0"/>
          <w:numId w:val="579"/>
        </w:numPr>
        <w:spacing w:after="80"/>
      </w:pPr>
      <w:r w:rsidRPr="008D0A77">
        <w:rPr>
          <w:b/>
          <w:bCs/>
        </w:rPr>
        <w:t>REC.1.16:</w:t>
      </w:r>
      <w:r w:rsidRPr="008D0A77">
        <w:t xml:space="preserve"> Adoptarea unui regulament local pentru sprijinirea creșterii confortului locuințelor, stabilind mecanismul și criteriile de eligibilitate.</w:t>
      </w:r>
    </w:p>
    <w:p w14:paraId="6551D085" w14:textId="77777777" w:rsidR="00A13BCB" w:rsidRPr="008D0A77" w:rsidRDefault="00000000">
      <w:pPr>
        <w:pStyle w:val="Listparagraf"/>
        <w:numPr>
          <w:ilvl w:val="0"/>
          <w:numId w:val="580"/>
        </w:numPr>
        <w:spacing w:after="80"/>
      </w:pPr>
      <w:r w:rsidRPr="008D0A77">
        <w:rPr>
          <w:b/>
          <w:bCs/>
        </w:rPr>
        <w:t>REC.1.17:</w:t>
      </w:r>
      <w:r w:rsidRPr="008D0A77">
        <w:t xml:space="preserve"> Adoptarea unui regulament prin care primăria să poată co-finanța sau sprijini logistic inițiative culturale private.</w:t>
      </w:r>
    </w:p>
    <w:p w14:paraId="0EB975E8" w14:textId="77777777" w:rsidR="00A13BCB" w:rsidRPr="008D0A77" w:rsidRDefault="00000000">
      <w:pPr>
        <w:pStyle w:val="Listparagraf"/>
        <w:numPr>
          <w:ilvl w:val="0"/>
          <w:numId w:val="581"/>
        </w:numPr>
        <w:spacing w:after="80"/>
      </w:pPr>
      <w:r w:rsidRPr="008D0A77">
        <w:rPr>
          <w:b/>
          <w:bCs/>
        </w:rPr>
        <w:t>REC.1.18:</w:t>
      </w:r>
      <w:r w:rsidRPr="008D0A77">
        <w:t xml:space="preserve"> Adoptarea unui Plan de Transformare Digitală a Primăriei, cu etape, responsabilități și bugete clare.</w:t>
      </w:r>
    </w:p>
    <w:p w14:paraId="7BECF4DB" w14:textId="77777777" w:rsidR="00A13BCB" w:rsidRPr="008D0A77" w:rsidRDefault="00000000">
      <w:pPr>
        <w:spacing w:line="360" w:lineRule="auto"/>
      </w:pPr>
      <w:r w:rsidRPr="008D0A77">
        <w:rPr>
          <w:b/>
          <w:bCs/>
        </w:rPr>
        <w:t>Partea 2: Recomandări privind Parteneriatele și Legislația Națională</w:t>
      </w:r>
    </w:p>
    <w:p w14:paraId="4C7A82DF" w14:textId="77777777" w:rsidR="00A13BCB" w:rsidRPr="008D0A77" w:rsidRDefault="00000000">
      <w:pPr>
        <w:pStyle w:val="Listparagraf"/>
        <w:numPr>
          <w:ilvl w:val="0"/>
          <w:numId w:val="582"/>
        </w:numPr>
        <w:spacing w:after="80"/>
      </w:pPr>
      <w:r w:rsidRPr="008D0A77">
        <w:rPr>
          <w:b/>
          <w:bCs/>
        </w:rPr>
        <w:t>REC.2.1:</w:t>
      </w:r>
      <w:r w:rsidRPr="008D0A77">
        <w:t xml:space="preserve"> Propunere la nivel național pentru crearea unui program de finanțare dedicat, similar cu "Casa Verde", dar axat pe dotarea gospodăriilor din mediul rural cu utilități de bază.</w:t>
      </w:r>
    </w:p>
    <w:p w14:paraId="12FB9508" w14:textId="77777777" w:rsidR="00A13BCB" w:rsidRPr="008D0A77" w:rsidRDefault="00000000">
      <w:pPr>
        <w:pStyle w:val="Listparagraf"/>
        <w:numPr>
          <w:ilvl w:val="0"/>
          <w:numId w:val="583"/>
        </w:numPr>
        <w:spacing w:after="80"/>
      </w:pPr>
      <w:r w:rsidRPr="008D0A77">
        <w:rPr>
          <w:b/>
          <w:bCs/>
        </w:rPr>
        <w:lastRenderedPageBreak/>
        <w:t>REC.2.2:</w:t>
      </w:r>
      <w:r w:rsidRPr="008D0A77">
        <w:t xml:space="preserve"> Înaintarea unei propuneri la nivel național pentru crearea unui "ghișeu unic" sau a unei proceduri accelerate de avizare pentru proiectele de infrastructură de apă și canalizare din comune.</w:t>
      </w:r>
    </w:p>
    <w:p w14:paraId="58911C96" w14:textId="77777777" w:rsidR="00A13BCB" w:rsidRPr="008D0A77" w:rsidRDefault="00000000">
      <w:pPr>
        <w:pStyle w:val="Listparagraf"/>
        <w:numPr>
          <w:ilvl w:val="0"/>
          <w:numId w:val="584"/>
        </w:numPr>
        <w:spacing w:after="80"/>
      </w:pPr>
      <w:r w:rsidRPr="008D0A77">
        <w:rPr>
          <w:b/>
          <w:bCs/>
        </w:rPr>
        <w:t>REC.2.3:</w:t>
      </w:r>
      <w:r w:rsidRPr="008D0A77">
        <w:t xml:space="preserve"> Susținerea la nivel național a unui program integrat de finanțare, dedicat exclusiv cercetării și valorificării siturilor de pe limesul roman.</w:t>
      </w:r>
    </w:p>
    <w:p w14:paraId="520287AC" w14:textId="77777777" w:rsidR="00A13BCB" w:rsidRPr="008D0A77" w:rsidRDefault="00000000">
      <w:pPr>
        <w:pStyle w:val="Listparagraf"/>
        <w:numPr>
          <w:ilvl w:val="0"/>
          <w:numId w:val="585"/>
        </w:numPr>
        <w:spacing w:after="80"/>
      </w:pPr>
      <w:r w:rsidRPr="008D0A77">
        <w:rPr>
          <w:b/>
          <w:bCs/>
        </w:rPr>
        <w:t>REC.2.4:</w:t>
      </w:r>
      <w:r w:rsidRPr="008D0A77">
        <w:t xml:space="preserve"> Înaintarea unei propuneri la nivelul ministerelor de resort pentru crearea unui set de criterii de sustenabilitate standardizate la nivel național pentru proiectele din mediul rural.</w:t>
      </w:r>
    </w:p>
    <w:p w14:paraId="461BC1E0" w14:textId="77777777" w:rsidR="00A13BCB" w:rsidRPr="008D0A77" w:rsidRDefault="00000000">
      <w:pPr>
        <w:pStyle w:val="Listparagraf"/>
        <w:numPr>
          <w:ilvl w:val="0"/>
          <w:numId w:val="586"/>
        </w:numPr>
        <w:spacing w:after="80"/>
      </w:pPr>
      <w:r w:rsidRPr="008D0A77">
        <w:rPr>
          <w:b/>
          <w:bCs/>
        </w:rPr>
        <w:t>REC.2.5:</w:t>
      </w:r>
      <w:r w:rsidRPr="008D0A77">
        <w:t xml:space="preserve"> Propunere de modificare legislativă care să permită o mai mare flexibilitate comunelor mici în angajarea de personal specializat.</w:t>
      </w:r>
    </w:p>
    <w:p w14:paraId="31E999E6" w14:textId="77777777" w:rsidR="00A13BCB" w:rsidRPr="008D0A77" w:rsidRDefault="00000000">
      <w:pPr>
        <w:pStyle w:val="Listparagraf"/>
        <w:numPr>
          <w:ilvl w:val="0"/>
          <w:numId w:val="587"/>
        </w:numPr>
        <w:spacing w:after="80"/>
      </w:pPr>
      <w:r w:rsidRPr="008D0A77">
        <w:rPr>
          <w:b/>
          <w:bCs/>
        </w:rPr>
        <w:t>REC.2.6:</w:t>
      </w:r>
      <w:r w:rsidRPr="008D0A77">
        <w:t xml:space="preserve"> Susținerea la nivel național a unui program de finanțare dedicat, care să sprijine comunele în achiziția de soluții software integrate pentru urbanism și servicii publice digitale.</w:t>
      </w:r>
    </w:p>
    <w:p w14:paraId="69C1D921" w14:textId="77777777" w:rsidR="00A13BCB" w:rsidRPr="008D0A77" w:rsidRDefault="00000000">
      <w:pPr>
        <w:pStyle w:val="Listparagraf"/>
        <w:numPr>
          <w:ilvl w:val="0"/>
          <w:numId w:val="588"/>
        </w:numPr>
        <w:spacing w:after="80"/>
      </w:pPr>
      <w:r w:rsidRPr="008D0A77">
        <w:rPr>
          <w:b/>
          <w:bCs/>
        </w:rPr>
        <w:t>REC.2.7:</w:t>
      </w:r>
      <w:r w:rsidRPr="008D0A77">
        <w:t xml:space="preserve"> Înaintarea unei propuneri la nivel național pentru crearea unui program de finanțare dedicat, axat pe construcția de centre multifuncționale moderne în mediul rural.</w:t>
      </w:r>
    </w:p>
    <w:p w14:paraId="4CB3B941" w14:textId="77777777" w:rsidR="00A13BCB" w:rsidRPr="008D0A77" w:rsidRDefault="00000000">
      <w:pPr>
        <w:pStyle w:val="Listparagraf"/>
        <w:numPr>
          <w:ilvl w:val="0"/>
          <w:numId w:val="589"/>
        </w:numPr>
        <w:spacing w:after="80"/>
      </w:pPr>
      <w:r w:rsidRPr="008D0A77">
        <w:rPr>
          <w:b/>
          <w:bCs/>
        </w:rPr>
        <w:t>REC.2.8:</w:t>
      </w:r>
      <w:r w:rsidRPr="008D0A77">
        <w:t xml:space="preserve"> Înaintarea unei propuneri la Ministerul Culturii și Ministerul Turismului pentru includerea obiectivelor de patrimoniu din Săpata în rutele culturale naționale sau europene.</w:t>
      </w:r>
    </w:p>
    <w:p w14:paraId="25D6CC87" w14:textId="77777777" w:rsidR="00A13BCB" w:rsidRPr="008D0A77" w:rsidRDefault="00000000">
      <w:pPr>
        <w:pStyle w:val="Listparagraf"/>
        <w:numPr>
          <w:ilvl w:val="0"/>
          <w:numId w:val="590"/>
        </w:numPr>
        <w:spacing w:after="80"/>
      </w:pPr>
      <w:r w:rsidRPr="008D0A77">
        <w:rPr>
          <w:b/>
          <w:bCs/>
        </w:rPr>
        <w:t>REC.2.9:</w:t>
      </w:r>
      <w:r w:rsidRPr="008D0A77">
        <w:t xml:space="preserve"> Încheierea unui parteneriat cu AJPIS și alte ONG-uri de profil pentru a dezvolta programe de combatere a sărăciei și de sprijin pentru locuințele sociale.</w:t>
      </w:r>
    </w:p>
    <w:p w14:paraId="3C712FAF" w14:textId="77777777" w:rsidR="00A13BCB" w:rsidRPr="008D0A77" w:rsidRDefault="00000000">
      <w:pPr>
        <w:pStyle w:val="Listparagraf"/>
        <w:numPr>
          <w:ilvl w:val="0"/>
          <w:numId w:val="591"/>
        </w:numPr>
        <w:spacing w:after="80"/>
      </w:pPr>
      <w:r w:rsidRPr="008D0A77">
        <w:rPr>
          <w:b/>
          <w:bCs/>
        </w:rPr>
        <w:t>REC.2.10:</w:t>
      </w:r>
      <w:r w:rsidRPr="008D0A77">
        <w:t xml:space="preserve"> Încheierea de parteneriate cu universități și centre de cercetare pentru a dezvolta un model de locuire specifică tineretului în mediul rural.</w:t>
      </w:r>
    </w:p>
    <w:p w14:paraId="5D3F21D7" w14:textId="77777777" w:rsidR="00A13BCB" w:rsidRPr="008D0A77" w:rsidRDefault="00000000">
      <w:pPr>
        <w:pStyle w:val="Listparagraf"/>
        <w:numPr>
          <w:ilvl w:val="0"/>
          <w:numId w:val="592"/>
        </w:numPr>
        <w:spacing w:after="80"/>
      </w:pPr>
      <w:r w:rsidRPr="008D0A77">
        <w:rPr>
          <w:b/>
          <w:bCs/>
        </w:rPr>
        <w:t>REC.2.11:</w:t>
      </w:r>
      <w:r w:rsidRPr="008D0A77">
        <w:t xml:space="preserve"> Încheierea unui parteneriat cu Ordinul Arhitecților din România (OAR) pentru organizarea concursului de soluții pentru centrul civic și elaborarea ghidului de proiectare.</w:t>
      </w:r>
    </w:p>
    <w:p w14:paraId="5A022A11" w14:textId="77777777" w:rsidR="00A13BCB" w:rsidRPr="008D0A77" w:rsidRDefault="00000000">
      <w:pPr>
        <w:pStyle w:val="Listparagraf"/>
        <w:numPr>
          <w:ilvl w:val="0"/>
          <w:numId w:val="593"/>
        </w:numPr>
        <w:spacing w:after="80"/>
      </w:pPr>
      <w:r w:rsidRPr="008D0A77">
        <w:rPr>
          <w:b/>
          <w:bCs/>
        </w:rPr>
        <w:t>REC.2.12:</w:t>
      </w:r>
      <w:r w:rsidRPr="008D0A77">
        <w:t xml:space="preserve"> Inițierea unui dialog cu Petrotrans pentru un protocol de siguranță și monitorizare a conductei magistrale.</w:t>
      </w:r>
    </w:p>
    <w:p w14:paraId="2014BCC6" w14:textId="77777777" w:rsidR="00A13BCB" w:rsidRPr="008D0A77" w:rsidRDefault="00000000">
      <w:pPr>
        <w:pStyle w:val="Listparagraf"/>
        <w:numPr>
          <w:ilvl w:val="0"/>
          <w:numId w:val="594"/>
        </w:numPr>
        <w:spacing w:after="80"/>
      </w:pPr>
      <w:r w:rsidRPr="008D0A77">
        <w:rPr>
          <w:b/>
          <w:bCs/>
        </w:rPr>
        <w:t>REC.2.13:</w:t>
      </w:r>
      <w:r w:rsidRPr="008D0A77">
        <w:t xml:space="preserve"> Încheierea unui protocol de colaborare cu Administrația Națională "Apele Române" (ANAR) pentru proiectele de regularizare a cursurilor de apă.</w:t>
      </w:r>
    </w:p>
    <w:p w14:paraId="569AAF4D" w14:textId="77777777" w:rsidR="00A13BCB" w:rsidRPr="008D0A77" w:rsidRDefault="00000000">
      <w:pPr>
        <w:pStyle w:val="Listparagraf"/>
        <w:numPr>
          <w:ilvl w:val="0"/>
          <w:numId w:val="595"/>
        </w:numPr>
        <w:spacing w:after="80"/>
      </w:pPr>
      <w:r w:rsidRPr="008D0A77">
        <w:rPr>
          <w:b/>
          <w:bCs/>
        </w:rPr>
        <w:t>REC.2.14:</w:t>
      </w:r>
      <w:r w:rsidRPr="008D0A77">
        <w:t xml:space="preserve"> Încheierea unui parteneriat strategic cu Asociația Comunelor din România (ACoR) pentru promovarea modificărilor legislative necesare.</w:t>
      </w:r>
    </w:p>
    <w:p w14:paraId="0743FFBB" w14:textId="77777777" w:rsidR="00A13BCB" w:rsidRPr="008D0A77" w:rsidRDefault="00000000">
      <w:pPr>
        <w:pStyle w:val="Listparagraf"/>
        <w:numPr>
          <w:ilvl w:val="0"/>
          <w:numId w:val="596"/>
        </w:numPr>
        <w:spacing w:after="80"/>
      </w:pPr>
      <w:r w:rsidRPr="008D0A77">
        <w:rPr>
          <w:b/>
          <w:bCs/>
        </w:rPr>
        <w:t>REC.2.15:</w:t>
      </w:r>
      <w:r w:rsidRPr="008D0A77">
        <w:t xml:space="preserve"> Parteneriat cu Muzeul Județean și universități pentru proiectul strategic dedicat Limes Transalutanus.</w:t>
      </w:r>
    </w:p>
    <w:p w14:paraId="56B66BD8" w14:textId="77777777" w:rsidR="00A13BCB" w:rsidRPr="008D0A77" w:rsidRDefault="00000000">
      <w:pPr>
        <w:pStyle w:val="Listparagraf"/>
        <w:numPr>
          <w:ilvl w:val="0"/>
          <w:numId w:val="597"/>
        </w:numPr>
        <w:spacing w:after="80"/>
      </w:pPr>
      <w:r w:rsidRPr="008D0A77">
        <w:rPr>
          <w:b/>
          <w:bCs/>
        </w:rPr>
        <w:t>REC.2.16:</w:t>
      </w:r>
      <w:r w:rsidRPr="008D0A77">
        <w:t xml:space="preserve"> Consolidarea statutului și capacității tehnice a ADI-urilor de transport la nivel județean.</w:t>
      </w:r>
    </w:p>
    <w:p w14:paraId="2F541F2D" w14:textId="77777777" w:rsidR="00A13BCB" w:rsidRPr="008D0A77" w:rsidRDefault="00000000">
      <w:pPr>
        <w:pStyle w:val="Listparagraf"/>
        <w:numPr>
          <w:ilvl w:val="0"/>
          <w:numId w:val="598"/>
        </w:numPr>
        <w:spacing w:after="80"/>
      </w:pPr>
      <w:r w:rsidRPr="008D0A77">
        <w:rPr>
          <w:b/>
          <w:bCs/>
        </w:rPr>
        <w:t>REC.2.17:</w:t>
      </w:r>
      <w:r w:rsidRPr="008D0A77">
        <w:t xml:space="preserve"> Parteneriat cu Direcția pentru Agricultură Județeană (DAJ) Argeș pentru a oferi consultanță fermierilor.</w:t>
      </w:r>
    </w:p>
    <w:p w14:paraId="493CD5CB" w14:textId="77777777" w:rsidR="00A13BCB" w:rsidRPr="008D0A77" w:rsidRDefault="00000000">
      <w:pPr>
        <w:pStyle w:val="Listparagraf"/>
        <w:numPr>
          <w:ilvl w:val="0"/>
          <w:numId w:val="599"/>
        </w:numPr>
        <w:spacing w:after="80"/>
      </w:pPr>
      <w:r w:rsidRPr="008D0A77">
        <w:rPr>
          <w:b/>
          <w:bCs/>
        </w:rPr>
        <w:t>REC.2.18:</w:t>
      </w:r>
      <w:r w:rsidRPr="008D0A77">
        <w:t xml:space="preserve"> Parteneriat cu Poliția Locală/Națională pentru audituri periodice ale siguranței publice.</w:t>
      </w:r>
    </w:p>
    <w:p w14:paraId="3DE29B6C" w14:textId="77777777" w:rsidR="00A13BCB" w:rsidRPr="008D0A77" w:rsidRDefault="00000000">
      <w:pPr>
        <w:pStyle w:val="Listparagraf"/>
        <w:numPr>
          <w:ilvl w:val="0"/>
          <w:numId w:val="600"/>
        </w:numPr>
        <w:spacing w:after="80"/>
      </w:pPr>
      <w:r w:rsidRPr="008D0A77">
        <w:rPr>
          <w:b/>
          <w:bCs/>
        </w:rPr>
        <w:t>REC.2.19:</w:t>
      </w:r>
      <w:r w:rsidRPr="008D0A77">
        <w:t xml:space="preserve"> Parteneriat cu Agenția Județeană pentru Ocuparea Forței de Muncă (AJOFM) Argeș pentru corelarea viziunii de dezvoltare cu programele de formare profesională.</w:t>
      </w:r>
    </w:p>
    <w:p w14:paraId="39714D6F" w14:textId="77777777" w:rsidR="00A13BCB" w:rsidRPr="008D0A77" w:rsidRDefault="00000000">
      <w:pPr>
        <w:pStyle w:val="Listparagraf"/>
        <w:numPr>
          <w:ilvl w:val="0"/>
          <w:numId w:val="601"/>
        </w:numPr>
        <w:spacing w:after="80"/>
      </w:pPr>
      <w:r w:rsidRPr="008D0A77">
        <w:rPr>
          <w:b/>
          <w:bCs/>
        </w:rPr>
        <w:t>REC.2.20:</w:t>
      </w:r>
      <w:r w:rsidRPr="008D0A77">
        <w:t xml:space="preserve"> Parteneriat cu Colegiul Farmaciștilor Argeș pentru a promova oportunitatea deschiderii unei farmacii.</w:t>
      </w:r>
    </w:p>
    <w:p w14:paraId="4AB474F0" w14:textId="77777777" w:rsidR="00A13BCB" w:rsidRPr="008D0A77" w:rsidRDefault="00000000">
      <w:pPr>
        <w:pStyle w:val="Listparagraf"/>
        <w:numPr>
          <w:ilvl w:val="0"/>
          <w:numId w:val="602"/>
        </w:numPr>
        <w:spacing w:after="80"/>
      </w:pPr>
      <w:r w:rsidRPr="008D0A77">
        <w:rPr>
          <w:b/>
          <w:bCs/>
        </w:rPr>
        <w:lastRenderedPageBreak/>
        <w:t>REC.2.21:</w:t>
      </w:r>
      <w:r w:rsidRPr="008D0A77">
        <w:t xml:space="preserve"> Parteneriat strategic cu Inspectoratul Școlar Județean (ISJ) Argeș pentru a corela planurile locale cu strategiile județene.</w:t>
      </w:r>
    </w:p>
    <w:p w14:paraId="07F6FE52" w14:textId="77777777" w:rsidR="00A13BCB" w:rsidRPr="008D0A77" w:rsidRDefault="00000000">
      <w:pPr>
        <w:pStyle w:val="Listparagraf"/>
        <w:numPr>
          <w:ilvl w:val="0"/>
          <w:numId w:val="603"/>
        </w:numPr>
        <w:spacing w:after="80"/>
      </w:pPr>
      <w:r w:rsidRPr="008D0A77">
        <w:rPr>
          <w:b/>
          <w:bCs/>
        </w:rPr>
        <w:t>REC.2.22:</w:t>
      </w:r>
      <w:r w:rsidRPr="008D0A77">
        <w:t xml:space="preserve"> Parteneriat cu instituții academice de profil pentru fundamentarea științifică a criteriilor de sustenabilitate.</w:t>
      </w:r>
    </w:p>
    <w:p w14:paraId="29874F2E" w14:textId="77777777" w:rsidR="00A13BCB" w:rsidRPr="008D0A77" w:rsidRDefault="00000000">
      <w:pPr>
        <w:pStyle w:val="Listparagraf"/>
        <w:numPr>
          <w:ilvl w:val="0"/>
          <w:numId w:val="604"/>
        </w:numPr>
        <w:spacing w:after="80"/>
      </w:pPr>
      <w:r w:rsidRPr="008D0A77">
        <w:rPr>
          <w:b/>
          <w:bCs/>
        </w:rPr>
        <w:t>REC.2.23:</w:t>
      </w:r>
      <w:r w:rsidRPr="008D0A77">
        <w:t xml:space="preserve"> Parteneriat cu Asociația Peisagiștilor din România (ASOP) pentru formarea personalului primăriei în managementul spațiilor verzi.</w:t>
      </w:r>
    </w:p>
    <w:p w14:paraId="46F564D0" w14:textId="77777777" w:rsidR="00A13BCB" w:rsidRPr="008D0A77" w:rsidRDefault="00000000">
      <w:pPr>
        <w:pStyle w:val="Listparagraf"/>
        <w:numPr>
          <w:ilvl w:val="0"/>
          <w:numId w:val="605"/>
        </w:numPr>
        <w:spacing w:after="80"/>
      </w:pPr>
      <w:r w:rsidRPr="008D0A77">
        <w:rPr>
          <w:b/>
          <w:bCs/>
        </w:rPr>
        <w:t>REC.2.24:</w:t>
      </w:r>
      <w:r w:rsidRPr="008D0A77">
        <w:t xml:space="preserve"> Parteneriat cu Direcția Generală de Asistență Socială și Protecția Copilului (DGASPC) Argeș pentru dezvoltarea serviciilor sociale.</w:t>
      </w:r>
    </w:p>
    <w:p w14:paraId="4F2955E1" w14:textId="77777777" w:rsidR="00A13BCB" w:rsidRPr="008D0A77" w:rsidRDefault="00000000">
      <w:pPr>
        <w:pStyle w:val="Listparagraf"/>
        <w:numPr>
          <w:ilvl w:val="0"/>
          <w:numId w:val="606"/>
        </w:numPr>
        <w:spacing w:after="80"/>
      </w:pPr>
      <w:r w:rsidRPr="008D0A77">
        <w:rPr>
          <w:b/>
          <w:bCs/>
        </w:rPr>
        <w:t>REC.2.25:</w:t>
      </w:r>
      <w:r w:rsidRPr="008D0A77">
        <w:t xml:space="preserve"> Colaborare cu ONG-uri cu profil social pentru a dezvolta proiecte destinate grupurilor vulnerabile.</w:t>
      </w:r>
    </w:p>
    <w:p w14:paraId="7FD07C2A" w14:textId="77777777" w:rsidR="00A13BCB" w:rsidRPr="008D0A77" w:rsidRDefault="00000000">
      <w:pPr>
        <w:pStyle w:val="Listparagraf"/>
        <w:numPr>
          <w:ilvl w:val="0"/>
          <w:numId w:val="607"/>
        </w:numPr>
        <w:spacing w:after="80"/>
      </w:pPr>
      <w:r w:rsidRPr="008D0A77">
        <w:rPr>
          <w:b/>
          <w:bCs/>
        </w:rPr>
        <w:t>REC.2.26:</w:t>
      </w:r>
      <w:r w:rsidRPr="008D0A77">
        <w:t xml:space="preserve"> Parteneriat cu Administrația Națională "Apele Române" (ANAR) pentru a corela amenajarea malurilor cu planurile de management al apelor.</w:t>
      </w:r>
    </w:p>
    <w:p w14:paraId="7C3858E1" w14:textId="77777777" w:rsidR="00A13BCB" w:rsidRPr="008D0A77" w:rsidRDefault="00000000">
      <w:pPr>
        <w:pStyle w:val="Listparagraf"/>
        <w:numPr>
          <w:ilvl w:val="0"/>
          <w:numId w:val="608"/>
        </w:numPr>
        <w:spacing w:after="80"/>
      </w:pPr>
      <w:r w:rsidRPr="008D0A77">
        <w:rPr>
          <w:b/>
          <w:bCs/>
        </w:rPr>
        <w:t>REC.2.27:</w:t>
      </w:r>
      <w:r w:rsidRPr="008D0A77">
        <w:t xml:space="preserve"> Formalizarea unui mecanism de consultare tehnică periodică cu asociația profesioniștilor.</w:t>
      </w:r>
    </w:p>
    <w:p w14:paraId="18B6B93C" w14:textId="77777777" w:rsidR="00A13BCB" w:rsidRPr="008D0A77" w:rsidRDefault="00000000">
      <w:pPr>
        <w:pStyle w:val="Listparagraf"/>
        <w:numPr>
          <w:ilvl w:val="0"/>
          <w:numId w:val="609"/>
        </w:numPr>
        <w:spacing w:after="80"/>
      </w:pPr>
      <w:r w:rsidRPr="008D0A77">
        <w:rPr>
          <w:b/>
          <w:bCs/>
        </w:rPr>
        <w:t>REC.2.28:</w:t>
      </w:r>
      <w:r w:rsidRPr="008D0A77">
        <w:t xml:space="preserve"> Încheierea unui protocol de colaborare permanentă cu operatorul de distribuție a energiei electrice.</w:t>
      </w:r>
    </w:p>
    <w:p w14:paraId="34ECF243" w14:textId="77777777" w:rsidR="00A13BCB" w:rsidRPr="008D0A77" w:rsidRDefault="00000000">
      <w:pPr>
        <w:pStyle w:val="Listparagraf"/>
        <w:numPr>
          <w:ilvl w:val="0"/>
          <w:numId w:val="610"/>
        </w:numPr>
        <w:spacing w:after="80"/>
      </w:pPr>
      <w:r w:rsidRPr="008D0A77">
        <w:rPr>
          <w:b/>
          <w:bCs/>
        </w:rPr>
        <w:t>REC.2.29:</w:t>
      </w:r>
      <w:r w:rsidRPr="008D0A77">
        <w:t xml:space="preserve"> Încheierea unui parteneriat cu Poliția Locală și Inspectoratul de Stat în Construcții Argeș pentru acțiuni comune de verificare.</w:t>
      </w:r>
    </w:p>
    <w:p w14:paraId="0116C86A" w14:textId="77777777" w:rsidR="00A13BCB" w:rsidRPr="008D0A77" w:rsidRDefault="00000000">
      <w:pPr>
        <w:pStyle w:val="Listparagraf"/>
        <w:numPr>
          <w:ilvl w:val="0"/>
          <w:numId w:val="611"/>
        </w:numPr>
        <w:spacing w:after="80"/>
      </w:pPr>
      <w:r w:rsidRPr="008D0A77">
        <w:rPr>
          <w:b/>
          <w:bCs/>
        </w:rPr>
        <w:t>REC.2.30:</w:t>
      </w:r>
      <w:r w:rsidRPr="008D0A77">
        <w:t xml:space="preserve"> Inițierea unui dialog cu Registrul Urbaniștilor din România (RUR) pentru a promova posturile disponibile în noua structură de urbanism.</w:t>
      </w:r>
    </w:p>
    <w:p w14:paraId="62133657" w14:textId="77777777" w:rsidR="00A13BCB" w:rsidRPr="008D0A77" w:rsidRDefault="00000000">
      <w:pPr>
        <w:pStyle w:val="Listparagraf"/>
        <w:numPr>
          <w:ilvl w:val="0"/>
          <w:numId w:val="612"/>
        </w:numPr>
        <w:spacing w:after="80"/>
      </w:pPr>
      <w:r w:rsidRPr="008D0A77">
        <w:rPr>
          <w:b/>
          <w:bCs/>
        </w:rPr>
        <w:t>REC.2.31:</w:t>
      </w:r>
      <w:r w:rsidRPr="008D0A77">
        <w:t xml:space="preserve"> Utilizarea unor modele de Regulament de Organizare și Funcționare (ROF) de la alte primării ca sursă de inspirație.</w:t>
      </w:r>
    </w:p>
    <w:p w14:paraId="16188B6A" w14:textId="77777777" w:rsidR="00A13BCB" w:rsidRPr="008D0A77" w:rsidRDefault="00000000">
      <w:pPr>
        <w:pStyle w:val="Listparagraf"/>
        <w:numPr>
          <w:ilvl w:val="0"/>
          <w:numId w:val="613"/>
        </w:numPr>
        <w:spacing w:after="80"/>
      </w:pPr>
      <w:r w:rsidRPr="008D0A77">
        <w:rPr>
          <w:b/>
          <w:bCs/>
        </w:rPr>
        <w:t>REC.2.32:</w:t>
      </w:r>
      <w:r w:rsidRPr="008D0A77">
        <w:t xml:space="preserve"> Inițierea unui parteneriat cu Asociația Comunelor din România (ACoR) sau cu Agenția Națională a Funcționarilor Publici (ANFP) pentru accesarea de programe de formare.</w:t>
      </w:r>
    </w:p>
    <w:p w14:paraId="46A91E59" w14:textId="77777777" w:rsidR="00A13BCB" w:rsidRPr="008D0A77" w:rsidRDefault="00000000">
      <w:pPr>
        <w:pStyle w:val="Listparagraf"/>
        <w:numPr>
          <w:ilvl w:val="0"/>
          <w:numId w:val="614"/>
        </w:numPr>
        <w:spacing w:after="80"/>
      </w:pPr>
      <w:r w:rsidRPr="008D0A77">
        <w:rPr>
          <w:b/>
          <w:bCs/>
        </w:rPr>
        <w:t>REC.2.33:</w:t>
      </w:r>
      <w:r w:rsidRPr="008D0A77">
        <w:t xml:space="preserve"> Încheierea unor parteneriate cu unitățile de învățământ din județ pentru a include vizitarea sitului Limes Transalutanus în programele școlare.</w:t>
      </w:r>
    </w:p>
    <w:p w14:paraId="60FE290D" w14:textId="77777777" w:rsidR="00A13BCB" w:rsidRPr="008D0A77" w:rsidRDefault="00000000">
      <w:pPr>
        <w:pStyle w:val="Listparagraf"/>
        <w:numPr>
          <w:ilvl w:val="0"/>
          <w:numId w:val="615"/>
        </w:numPr>
        <w:spacing w:after="80"/>
      </w:pPr>
      <w:r w:rsidRPr="008D0A77">
        <w:rPr>
          <w:b/>
          <w:bCs/>
        </w:rPr>
        <w:t>REC.2.34:</w:t>
      </w:r>
      <w:r w:rsidRPr="008D0A77">
        <w:t xml:space="preserve"> Crearea unei comisii consultative la nivel local (Comisia de Estetică Urbană), formată din specialiști și reprezentanți ai comunității.</w:t>
      </w:r>
    </w:p>
    <w:p w14:paraId="1179C712" w14:textId="77777777" w:rsidR="00A13BCB" w:rsidRPr="008D0A77" w:rsidRDefault="00000000">
      <w:pPr>
        <w:pStyle w:val="Titlu3"/>
      </w:pPr>
      <w:bookmarkStart w:id="234" w:name="heading_204"/>
      <w:bookmarkStart w:id="235" w:name="_Toc223357295"/>
      <w:r w:rsidRPr="008D0A77">
        <w:t>Anexa 5: Direcția de dezvoltare a localității în orizont 2045</w:t>
      </w:r>
      <w:bookmarkEnd w:id="234"/>
      <w:bookmarkEnd w:id="235"/>
    </w:p>
    <w:p w14:paraId="07D6ADDF" w14:textId="77777777" w:rsidR="00A13BCB" w:rsidRPr="008D0A77" w:rsidRDefault="00000000">
      <w:pPr>
        <w:pStyle w:val="Titlu4"/>
      </w:pPr>
      <w:bookmarkStart w:id="236" w:name="heading_205"/>
      <w:r w:rsidRPr="008D0A77">
        <w:rPr>
          <w:i/>
          <w:iCs/>
        </w:rPr>
        <w:t>Introducere Succintă</w:t>
      </w:r>
      <w:bookmarkEnd w:id="236"/>
    </w:p>
    <w:p w14:paraId="51D8FD8E" w14:textId="77777777" w:rsidR="00A13BCB" w:rsidRPr="008D0A77" w:rsidRDefault="00000000">
      <w:pPr>
        <w:spacing w:line="360" w:lineRule="auto"/>
      </w:pPr>
      <w:r w:rsidRPr="008D0A77">
        <w:t>Prezenta anexă conturează viziunea strategică pe termen lung pentru comuna Săpata, proiectând o imagine coerentă și aspirațională a dezvoltării sale în orizontul anului 2045. Acest document de viziune nu este un simplu exercițiu de imaginație, ci rezultatul unui proces complex de sinteză a analizelor tehnice, a consultărilor cu profesioniștii, administrația publică, mediul de afaceri și cetățenii. Viziunea este structurată pe cele 16 Teme de Dezvoltare Durabilă (TDD) și funcționează ca un "Telos", un scop director care va ghida și va calibra toate reglementările, politicile și proiectele ce vor fi detaliate în cadrul Planului Urbanistic General (PUG).</w:t>
      </w:r>
    </w:p>
    <w:p w14:paraId="0C841D9C" w14:textId="77777777" w:rsidR="00A13BCB" w:rsidRPr="008D0A77" w:rsidRDefault="00000000">
      <w:pPr>
        <w:spacing w:line="360" w:lineRule="auto"/>
      </w:pPr>
      <w:r w:rsidRPr="008D0A77">
        <w:lastRenderedPageBreak/>
        <w:t>Scopul acestei anexe este de a oferi o direcție clară și un cadru de referință unitar pentru toți actorii implicați în dezvoltarea comunei, asigurând că deciziile luate astăzi sunt aliniate cu aspirațiile de mâine. Viziunea pentru 2045 este cea a unei comune moderne, prospere, echilibrate și atractive, care a reușit să își valorifice moștenirea istorică și potențialul natural, transformându-le într-un fundament solid pentru un viitor durabil și o calitate superioară a vieții pentru toți locuitorii săi.</w:t>
      </w:r>
    </w:p>
    <w:p w14:paraId="4370A82A" w14:textId="77777777" w:rsidR="00A13BCB" w:rsidRPr="008D0A77" w:rsidRDefault="00000000">
      <w:pPr>
        <w:pStyle w:val="Titlu4"/>
      </w:pPr>
      <w:bookmarkStart w:id="237" w:name="heading_206"/>
      <w:r w:rsidRPr="008D0A77">
        <w:rPr>
          <w:i/>
          <w:iCs/>
        </w:rPr>
        <w:t>Conținut Detaliat</w:t>
      </w:r>
      <w:bookmarkEnd w:id="237"/>
    </w:p>
    <w:p w14:paraId="53F01977" w14:textId="77777777" w:rsidR="00A13BCB" w:rsidRPr="008D0A77" w:rsidRDefault="00000000">
      <w:pPr>
        <w:spacing w:line="360" w:lineRule="auto"/>
      </w:pPr>
      <w:r w:rsidRPr="008D0A77">
        <w:rPr>
          <w:b/>
          <w:bCs/>
        </w:rPr>
        <w:t>TDD 01: Guvernanță, Demografie și Patrimoniu</w:t>
      </w:r>
    </w:p>
    <w:p w14:paraId="3D0DCBA3" w14:textId="77777777" w:rsidR="00A13BCB" w:rsidRPr="008D0A77" w:rsidRDefault="00000000">
      <w:pPr>
        <w:spacing w:line="360" w:lineRule="auto"/>
      </w:pPr>
      <w:r w:rsidRPr="008D0A77">
        <w:t>În 2045, Săpata va fi o comunitate întinerită și dinamică, care a reușit nu doar să stopeze declinul demografic, ci să devină un pol de atractivitate rezidențială pentru tineri. Un brand local puternic, centrat pe moștenirea romană (Limes Transalutanus), va fi consolidat identitatea și vizibilitatea comunei la nivel regional și național.</w:t>
      </w:r>
    </w:p>
    <w:p w14:paraId="554A0B26" w14:textId="77777777" w:rsidR="00A13BCB" w:rsidRPr="008D0A77" w:rsidRDefault="00000000">
      <w:pPr>
        <w:spacing w:line="360" w:lineRule="auto"/>
      </w:pPr>
      <w:r w:rsidRPr="008D0A77">
        <w:rPr>
          <w:b/>
          <w:bCs/>
        </w:rPr>
        <w:t>TDD 02: Suport Teritorial (Relief, Sol, Subsol)</w:t>
      </w:r>
    </w:p>
    <w:p w14:paraId="149A8FF7" w14:textId="77777777" w:rsidR="00A13BCB" w:rsidRPr="008D0A77" w:rsidRDefault="00000000">
      <w:pPr>
        <w:spacing w:line="360" w:lineRule="auto"/>
      </w:pPr>
      <w:r w:rsidRPr="008D0A77">
        <w:t>În orizontul anului 2045, problemele funciare care fragmentează proprietatea și blochează dezvoltarea vor fi fost în mare parte rezolvate printr-un cadastru sistematic finalizat. Agricultura se va practica pe suprafețe comasate, în forme asociative moderne și profitabile. Exploatarea resurselor de subsol se va realiza într-un cadru predictibil și sigur, care aduce beneficii directe și substanțiale comunității locale.</w:t>
      </w:r>
    </w:p>
    <w:p w14:paraId="0891C46F" w14:textId="77777777" w:rsidR="00A13BCB" w:rsidRPr="008D0A77" w:rsidRDefault="00000000">
      <w:pPr>
        <w:spacing w:line="360" w:lineRule="auto"/>
      </w:pPr>
      <w:r w:rsidRPr="008D0A77">
        <w:rPr>
          <w:b/>
          <w:bCs/>
        </w:rPr>
        <w:t>TDD 03: Mediu și Adaptare Climatică</w:t>
      </w:r>
    </w:p>
    <w:p w14:paraId="5B2997A9" w14:textId="77777777" w:rsidR="00A13BCB" w:rsidRPr="008D0A77" w:rsidRDefault="00000000">
      <w:pPr>
        <w:spacing w:line="360" w:lineRule="auto"/>
      </w:pPr>
      <w:r w:rsidRPr="008D0A77">
        <w:t>În 2045, Săpata va fi o comunitate rezilientă la schimbările climatice, cu un mediu curat și protejat. Problema depozitărilor ilegale de deșeuri va fi fost complet eradicată printr-un sistem de management integrat, eficient și responsabilizant. Perdelele forestiere și bazinele de retenție a apei vor fi asigurat protecția împotriva secetei și a fenomenelor meteorologice extreme, contribuind la un peisaj echilibrat și la o agricultură sustenabilă.</w:t>
      </w:r>
    </w:p>
    <w:p w14:paraId="65AC1738" w14:textId="77777777" w:rsidR="00A13BCB" w:rsidRPr="008D0A77" w:rsidRDefault="00000000">
      <w:pPr>
        <w:spacing w:line="360" w:lineRule="auto"/>
      </w:pPr>
      <w:r w:rsidRPr="008D0A77">
        <w:rPr>
          <w:b/>
          <w:bCs/>
        </w:rPr>
        <w:t>TDD 04: Riscuri Naturale și Tehnologice</w:t>
      </w:r>
    </w:p>
    <w:p w14:paraId="16039D9B" w14:textId="77777777" w:rsidR="00A13BCB" w:rsidRPr="008D0A77" w:rsidRDefault="00000000">
      <w:pPr>
        <w:spacing w:line="360" w:lineRule="auto"/>
      </w:pPr>
      <w:r w:rsidRPr="008D0A77">
        <w:t>În 2045, siguranța cetățenilor în fața riscurilor naturale și tehnologice va fi o certitudine. Infrastructura critică (poduri, podețe) va fi modernizată și monitorizată constant. Riscurile asociate infrastructurilor de transport al hidrocarburilor vor fi gestionate proactiv, printr-un parteneriat solid cu operatorii și prin planuri de intervenție riguroase, asigurând un mediu de viață sigur pentru toți locuitorii.</w:t>
      </w:r>
    </w:p>
    <w:p w14:paraId="23C20A1E" w14:textId="77777777" w:rsidR="00A13BCB" w:rsidRPr="008D0A77" w:rsidRDefault="00000000">
      <w:pPr>
        <w:spacing w:line="360" w:lineRule="auto"/>
      </w:pPr>
      <w:r w:rsidRPr="008D0A77">
        <w:rPr>
          <w:b/>
          <w:bCs/>
        </w:rPr>
        <w:t>TDD 05: Fond Construit și Morfologie Urbană</w:t>
      </w:r>
    </w:p>
    <w:p w14:paraId="660AED53" w14:textId="77777777" w:rsidR="00A13BCB" w:rsidRPr="008D0A77" w:rsidRDefault="00000000">
      <w:pPr>
        <w:spacing w:line="360" w:lineRule="auto"/>
      </w:pPr>
      <w:r w:rsidRPr="008D0A77">
        <w:t xml:space="preserve">În orizontul anului 2045, comuna Săpata va avea un fond construit armonios și coerent, care respectă specificul peisajului cultural rural. Dezvoltarea haotică de-a lungul drumurilor va fi fost </w:t>
      </w:r>
      <w:r w:rsidRPr="008D0A77">
        <w:lastRenderedPageBreak/>
        <w:t>stopată, fiind înlocuită de o dezvoltare compactă, policentrică, cu un centru civic modern și reprezentativ în satul Găinușa, care va polariza viața administrativă și socială a comunității.</w:t>
      </w:r>
    </w:p>
    <w:p w14:paraId="4C3F6D7B" w14:textId="77777777" w:rsidR="00A13BCB" w:rsidRPr="008D0A77" w:rsidRDefault="00000000">
      <w:pPr>
        <w:spacing w:line="360" w:lineRule="auto"/>
      </w:pPr>
      <w:r w:rsidRPr="008D0A77">
        <w:rPr>
          <w:b/>
          <w:bCs/>
        </w:rPr>
        <w:t>TDD 06: Locuire și Calitatea Vieții</w:t>
      </w:r>
    </w:p>
    <w:p w14:paraId="3857E9D7" w14:textId="77777777" w:rsidR="00A13BCB" w:rsidRPr="008D0A77" w:rsidRDefault="00000000">
      <w:pPr>
        <w:spacing w:line="360" w:lineRule="auto"/>
      </w:pPr>
      <w:r w:rsidRPr="008D0A77">
        <w:t>În 2045, Săpata va oferi un standard ridicat de calitate a locuirii pentru toți cetățenii săi. Fiecare gospodărie va beneficia de acces la utilități moderne și condiții de confort decente. Comuna va fi o alternativă rezidențială atractivă, în special pentru tineri, oferind acces la terenuri pentru construcția de locuințe în zone bine definite și deservite de infrastructură. Politicile de locuire socială vor fi asigurat un cămin demn și pentru categoriile vulnerabile.</w:t>
      </w:r>
    </w:p>
    <w:p w14:paraId="1FB2B500" w14:textId="77777777" w:rsidR="00A13BCB" w:rsidRPr="008D0A77" w:rsidRDefault="00000000">
      <w:pPr>
        <w:spacing w:line="360" w:lineRule="auto"/>
      </w:pPr>
      <w:r w:rsidRPr="008D0A77">
        <w:rPr>
          <w:b/>
          <w:bCs/>
        </w:rPr>
        <w:t>TDD 07: Infrastructură Rutieră și Mobilitate</w:t>
      </w:r>
    </w:p>
    <w:p w14:paraId="25D676F3" w14:textId="77777777" w:rsidR="00A13BCB" w:rsidRPr="008D0A77" w:rsidRDefault="00000000">
      <w:pPr>
        <w:spacing w:line="360" w:lineRule="auto"/>
      </w:pPr>
      <w:r w:rsidRPr="008D0A77">
        <w:t>În 2045, rețeaua de drumuri a comunei va fi complet modernizată, asigurând o accesibilitate rapidă și sigură. Mobilitatea durabilă va fi o realitate: un sistem de transport public eficient, integrat la nivel regional, și o rețea de piste pentru biciclete vor conecta satele între ele și comuna de municipiul Pitești. Siguranța tuturor participanților la trafic, în special a pietonilor, va fi asigurată printr-o infrastructură completă de trotuare și iluminat public.</w:t>
      </w:r>
    </w:p>
    <w:p w14:paraId="2F9E19BA" w14:textId="77777777" w:rsidR="00A13BCB" w:rsidRPr="008D0A77" w:rsidRDefault="00000000">
      <w:pPr>
        <w:spacing w:line="360" w:lineRule="auto"/>
      </w:pPr>
      <w:r w:rsidRPr="008D0A77">
        <w:rPr>
          <w:b/>
          <w:bCs/>
        </w:rPr>
        <w:t>TDD 08: Infrastructură Tehnico-Edilitară și Energie</w:t>
      </w:r>
    </w:p>
    <w:p w14:paraId="5F4DB90E" w14:textId="77777777" w:rsidR="00A13BCB" w:rsidRPr="008D0A77" w:rsidRDefault="00000000">
      <w:pPr>
        <w:spacing w:line="360" w:lineRule="auto"/>
      </w:pPr>
      <w:r w:rsidRPr="008D0A77">
        <w:t>În orizontul anului 2045, comuna Săpata va beneficia de o acoperire de 100% a zonelor locuite cu rețele moderne și funcționale de apă, canalizare și gaze. Fiecare gospodărie și afacere va avea acces la internet de mare viteză. Săpata va fi o comunitate sustenabilă energetic, producându-și o parte semnificativă din energie din surse regenerabile, cu clădiri publice autonome și cetățeni încurajați să devină prosumatori. Rețeaua electrică va fi una inteligentă și rezilientă.</w:t>
      </w:r>
    </w:p>
    <w:p w14:paraId="43C128AD" w14:textId="77777777" w:rsidR="00A13BCB" w:rsidRPr="008D0A77" w:rsidRDefault="00000000">
      <w:pPr>
        <w:spacing w:line="360" w:lineRule="auto"/>
      </w:pPr>
      <w:r w:rsidRPr="008D0A77">
        <w:rPr>
          <w:b/>
          <w:bCs/>
        </w:rPr>
        <w:t>TDD 09: Dotări și Servicii Publice</w:t>
      </w:r>
    </w:p>
    <w:p w14:paraId="64423F79" w14:textId="77777777" w:rsidR="00A13BCB" w:rsidRPr="008D0A77" w:rsidRDefault="00000000">
      <w:pPr>
        <w:spacing w:line="360" w:lineRule="auto"/>
      </w:pPr>
      <w:r w:rsidRPr="008D0A77">
        <w:t>În 2045, Săpata va dispune de o rețea optimă și echilibrată de dotări publice moderne. Deficitele actuale vor fi complet rezolvate, comuna beneficiind de servicii de sănătate esențiale, precum o farmacie, și de un centru cultural vibrant. Unitățile de învățământ, aduse la standarde europene, vor funcționa ca centre comunitare. Primăria, complet digitalizată, va oferi servicii administrative transparente și eficiente.</w:t>
      </w:r>
    </w:p>
    <w:p w14:paraId="5C8A01DC" w14:textId="77777777" w:rsidR="00A13BCB" w:rsidRPr="008D0A77" w:rsidRDefault="00000000">
      <w:pPr>
        <w:spacing w:line="360" w:lineRule="auto"/>
      </w:pPr>
      <w:r w:rsidRPr="008D0A77">
        <w:rPr>
          <w:b/>
          <w:bCs/>
        </w:rPr>
        <w:t>TDD 10: Patrimoniu Cultural și Peisaj</w:t>
      </w:r>
    </w:p>
    <w:p w14:paraId="35764D42" w14:textId="77777777" w:rsidR="00A13BCB" w:rsidRPr="008D0A77" w:rsidRDefault="00000000">
      <w:pPr>
        <w:spacing w:line="360" w:lineRule="auto"/>
      </w:pPr>
      <w:r w:rsidRPr="008D0A77">
        <w:t>În 2045, Săpata va fi un punct de referință pe harta turismului cultural, recunoscută pentru modul exemplar în care a conservat și valorificat moștenirea romană și peisajul cultural. Limes Transalutanus va fi un sit arheologic de importanță națională, iar peisajul rural autentic va fi o resursă valoroasă, protejată activ. Viața culturală va fi una vibrantă, susținută de un centru modern și de un calendar de evenimente care celebrează tradițiile și creativitatea.</w:t>
      </w:r>
    </w:p>
    <w:p w14:paraId="167EABE1" w14:textId="77777777" w:rsidR="00A13BCB" w:rsidRPr="008D0A77" w:rsidRDefault="00000000">
      <w:pPr>
        <w:spacing w:line="360" w:lineRule="auto"/>
      </w:pPr>
      <w:r w:rsidRPr="008D0A77">
        <w:rPr>
          <w:b/>
          <w:bCs/>
        </w:rPr>
        <w:lastRenderedPageBreak/>
        <w:t>TDD 11: Economie și Antreprenoriat Local</w:t>
      </w:r>
    </w:p>
    <w:p w14:paraId="1494947B" w14:textId="77777777" w:rsidR="00A13BCB" w:rsidRPr="008D0A77" w:rsidRDefault="00000000">
      <w:pPr>
        <w:spacing w:line="360" w:lineRule="auto"/>
      </w:pPr>
      <w:r w:rsidRPr="008D0A77">
        <w:t>În 2045, Săpata va avea un profil economic modern, diversificat și echilibrat. Agroturismul, industria alimentară la scară mică și agricultura modernă, practicată în forme asociative, vor fi pilonii unei economii locale vibrante. Comuna va fi un mediu de afaceri atractiv, oferind locuri de muncă bine plătite și oportunități pentru antreprenori.</w:t>
      </w:r>
    </w:p>
    <w:p w14:paraId="2310FFF0" w14:textId="77777777" w:rsidR="00A13BCB" w:rsidRPr="008D0A77" w:rsidRDefault="00000000">
      <w:pPr>
        <w:spacing w:line="360" w:lineRule="auto"/>
      </w:pPr>
      <w:r w:rsidRPr="008D0A77">
        <w:rPr>
          <w:b/>
          <w:bCs/>
        </w:rPr>
        <w:t>TDD 12: Spații Verzi și Agrement</w:t>
      </w:r>
    </w:p>
    <w:p w14:paraId="5E375814" w14:textId="77777777" w:rsidR="00A13BCB" w:rsidRPr="008D0A77" w:rsidRDefault="00000000">
      <w:pPr>
        <w:spacing w:line="360" w:lineRule="auto"/>
      </w:pPr>
      <w:r w:rsidRPr="008D0A77">
        <w:t>În 2045, Săpata va oferi locuitorilor săi un sistem integrat și funcțional de spații verzi și de agrement. Fiecare sat va beneficia de locuri de joacă moderne, iar parcul central va fi un punct de atracție pentru întreaga comunitate. Zonele naturale valoroase, precum malurile râului Cotmeana și pădurea "Zăvoiul", vor fi amenajate ca parcuri naturale, conectate printr-o rețea de trasee velo și pietonale.</w:t>
      </w:r>
    </w:p>
    <w:p w14:paraId="0C3AD275" w14:textId="77777777" w:rsidR="00A13BCB" w:rsidRPr="008D0A77" w:rsidRDefault="00000000">
      <w:pPr>
        <w:spacing w:line="360" w:lineRule="auto"/>
      </w:pPr>
      <w:r w:rsidRPr="008D0A77">
        <w:rPr>
          <w:b/>
          <w:bCs/>
        </w:rPr>
        <w:t>TDD 13: Coeziune Socială și Siguranță Publică</w:t>
      </w:r>
    </w:p>
    <w:p w14:paraId="47A88827" w14:textId="77777777" w:rsidR="00A13BCB" w:rsidRPr="008D0A77" w:rsidRDefault="00000000">
      <w:pPr>
        <w:spacing w:line="360" w:lineRule="auto"/>
      </w:pPr>
      <w:r w:rsidRPr="008D0A77">
        <w:t>În 2045, Săpata va fi o comunitate sigură, incluzivă și coezivă. Inechitățile istorice dintre sate vor fi fost eliminate prin investiții echilibrate. O rețea completă de trotuare și un sistem de iluminat public extins vor asigura un mediu sigur. O rețea de servicii sociale bine dezvoltată va oferi sprijin și demnitate grupurilor vulnerabile, consolidând un puternic sentiment de apartenență comunitară.</w:t>
      </w:r>
    </w:p>
    <w:p w14:paraId="277C1C1B" w14:textId="77777777" w:rsidR="00A13BCB" w:rsidRPr="008D0A77" w:rsidRDefault="00000000">
      <w:pPr>
        <w:spacing w:line="360" w:lineRule="auto"/>
      </w:pPr>
      <w:r w:rsidRPr="008D0A77">
        <w:rPr>
          <w:b/>
          <w:bCs/>
        </w:rPr>
        <w:t>TDD 14: Strategie și Viziune de Dezvoltare</w:t>
      </w:r>
    </w:p>
    <w:p w14:paraId="5F4F0CC7" w14:textId="77777777" w:rsidR="00A13BCB" w:rsidRPr="008D0A77" w:rsidRDefault="00000000">
      <w:pPr>
        <w:spacing w:line="360" w:lineRule="auto"/>
      </w:pPr>
      <w:r w:rsidRPr="008D0A77">
        <w:t>În 2045, Săpata va fi un model de guvernanță locală participativă și de dezvoltare proactivă. Deciziile strategice vor fi luate într-un dialog constant cu o comunitate informată și implicată. Dezvoltarea va fi ghidată de o Strategie Locală vie și de un PUG coerent, asigurând o creștere echilibrată, unde modernizarea infrastructurii susține direct atractivitatea demografică și economică.</w:t>
      </w:r>
    </w:p>
    <w:p w14:paraId="76AA0761" w14:textId="77777777" w:rsidR="00A13BCB" w:rsidRPr="008D0A77" w:rsidRDefault="00000000">
      <w:pPr>
        <w:spacing w:line="360" w:lineRule="auto"/>
      </w:pPr>
      <w:r w:rsidRPr="008D0A77">
        <w:rPr>
          <w:b/>
          <w:bCs/>
        </w:rPr>
        <w:t>TDD 15: Implementare, Transparență și Digitalizare</w:t>
      </w:r>
    </w:p>
    <w:p w14:paraId="73EA1350" w14:textId="77777777" w:rsidR="00A13BCB" w:rsidRPr="008D0A77" w:rsidRDefault="00000000">
      <w:pPr>
        <w:spacing w:line="360" w:lineRule="auto"/>
      </w:pPr>
      <w:r w:rsidRPr="008D0A77">
        <w:t>În 2045, Primăria Săpata va fi o instituție complet digitalizată, transparentă și eficientă. Platforma GIS va fi principalul instrument de comunicare în urbanism, iar procesul de autorizare se va realiza exclusiv online. O unitate de urbanism profesionistă va asigura implementarea coerentă și adaptarea continuă a strategiei de dezvoltare, transformând viziunea în realitate.</w:t>
      </w:r>
    </w:p>
    <w:p w14:paraId="75F3E6A9" w14:textId="77777777" w:rsidR="00A13BCB" w:rsidRPr="008D0A77" w:rsidRDefault="00000000">
      <w:pPr>
        <w:spacing w:line="360" w:lineRule="auto"/>
      </w:pPr>
      <w:r w:rsidRPr="008D0A77">
        <w:rPr>
          <w:b/>
          <w:bCs/>
        </w:rPr>
        <w:t>TDD 16: Reglementare și Disciplină în Construcții</w:t>
      </w:r>
    </w:p>
    <w:p w14:paraId="28E4D250" w14:textId="77777777" w:rsidR="00A13BCB" w:rsidRPr="008D0A77" w:rsidRDefault="00000000">
      <w:pPr>
        <w:spacing w:line="360" w:lineRule="auto"/>
      </w:pPr>
      <w:r w:rsidRPr="008D0A77">
        <w:t xml:space="preserve">În 2045, disciplina în construcții va fi norma în Săpata. Un cadru de reglementare urbanistică clar, modern și respectat, susținut de un ghid vizual, va fi eliminat ambiguitatea și va fi asigurat o </w:t>
      </w:r>
      <w:r w:rsidRPr="008D0A77">
        <w:lastRenderedPageBreak/>
        <w:t>dezvoltare construită armonioasă și predictibilă. Regulile clare de parcelare vor fi stopat extinderea haotică, asigurând că noile zone rezidențiale sunt bine structurate și integrate în peisaj.</w:t>
      </w:r>
    </w:p>
    <w:p w14:paraId="6D6516B5" w14:textId="77777777" w:rsidR="00A13BCB" w:rsidRPr="008D0A77" w:rsidRDefault="00000000">
      <w:pPr>
        <w:pStyle w:val="Titlu3"/>
      </w:pPr>
      <w:bookmarkStart w:id="238" w:name="heading_207"/>
      <w:bookmarkStart w:id="239" w:name="_Toc223357296"/>
      <w:r w:rsidRPr="008D0A77">
        <w:t>Anexa 6: Metodologia de Sinteză a Anchetei Socio-Urbanistice</w:t>
      </w:r>
      <w:bookmarkEnd w:id="238"/>
      <w:bookmarkEnd w:id="239"/>
    </w:p>
    <w:p w14:paraId="5A25212D" w14:textId="77777777" w:rsidR="00A13BCB" w:rsidRPr="008D0A77" w:rsidRDefault="00000000">
      <w:pPr>
        <w:pStyle w:val="Titlu4"/>
      </w:pPr>
      <w:bookmarkStart w:id="240" w:name="heading_208"/>
      <w:r w:rsidRPr="008D0A77">
        <w:rPr>
          <w:i/>
          <w:iCs/>
        </w:rPr>
        <w:t>Introducere Succintă</w:t>
      </w:r>
      <w:bookmarkEnd w:id="240"/>
    </w:p>
    <w:p w14:paraId="5D76AC43" w14:textId="77777777" w:rsidR="00A13BCB" w:rsidRPr="008D0A77" w:rsidRDefault="00000000">
      <w:pPr>
        <w:spacing w:line="360" w:lineRule="auto"/>
      </w:pPr>
      <w:r w:rsidRPr="008D0A77">
        <w:t>Prezenta anexă detaliază metodologia utilizată pentru colectarea, analiza și sinteza datelor din cadrul anchetei socio-urbanistice desfășurate pentru fundamentarea Planului Urbanistic General (PUG) al comunei Săpata. Scopul acestui document este de a asigura transparența totală a procesului de consultare și de a oferi o justificare clară a modului în care perspectivele diverse ale actorilor locali (cetățeni, profesioniști, administrație, mediul de afaceri) au fost consolidate și operaționalizate în propunerile finale.</w:t>
      </w:r>
    </w:p>
    <w:p w14:paraId="2CBB7C47" w14:textId="77777777" w:rsidR="00A13BCB" w:rsidRPr="008D0A77" w:rsidRDefault="00000000">
      <w:pPr>
        <w:spacing w:line="360" w:lineRule="auto"/>
      </w:pPr>
      <w:r w:rsidRPr="008D0A77">
        <w:t>Metodologia adoptată este una hibridă, combinând tehnici de colectare cantitativă și calitativă cu o metodă de analiză tematică bazată pe principiile consonanței și disonanței, menită să identifice atât punctele de consens, cât și tensiunile sau contradicțiile dintre diferitele grupuri de interese. Procesul este structurat în trei faze distincte, asigurând o trasabilitate completă, de la datele brute la soluțiile proiective, regulile urbanistice, proiectele punctuale și direcțiile strategice care vor fundamenta viitorul PUG.</w:t>
      </w:r>
    </w:p>
    <w:p w14:paraId="2F9B85E3" w14:textId="77777777" w:rsidR="00A13BCB" w:rsidRPr="008D0A77" w:rsidRDefault="00000000">
      <w:pPr>
        <w:pStyle w:val="Titlu4"/>
      </w:pPr>
      <w:bookmarkStart w:id="241" w:name="heading_209"/>
      <w:r w:rsidRPr="008D0A77">
        <w:rPr>
          <w:i/>
          <w:iCs/>
        </w:rPr>
        <w:t>Conținut Detaliat</w:t>
      </w:r>
      <w:bookmarkEnd w:id="241"/>
    </w:p>
    <w:p w14:paraId="7C6C23FD" w14:textId="77777777" w:rsidR="00A13BCB" w:rsidRPr="008D0A77" w:rsidRDefault="00000000">
      <w:pPr>
        <w:spacing w:line="360" w:lineRule="auto"/>
      </w:pPr>
      <w:r w:rsidRPr="008D0A77">
        <w:t>Metodologia de sinteză a fost structurată în trei faze principale, care asigură un flux logic și auditabil, de la colectarea datelor primare la transformarea acestora în instrumente de planificare urbanistică.</w:t>
      </w:r>
    </w:p>
    <w:p w14:paraId="5BAD8889" w14:textId="77777777" w:rsidR="00A13BCB" w:rsidRPr="008D0A77" w:rsidRDefault="00000000">
      <w:pPr>
        <w:spacing w:line="360" w:lineRule="auto"/>
      </w:pPr>
      <w:r w:rsidRPr="008D0A77">
        <w:rPr>
          <w:b/>
          <w:bCs/>
        </w:rPr>
        <w:t>Faza 1: Colectarea și Structurarea Datelor Sursă</w:t>
      </w:r>
    </w:p>
    <w:p w14:paraId="2B5BD1B4" w14:textId="77777777" w:rsidR="00A13BCB" w:rsidRPr="008D0A77" w:rsidRDefault="00000000">
      <w:pPr>
        <w:spacing w:line="360" w:lineRule="auto"/>
      </w:pPr>
      <w:r w:rsidRPr="008D0A77">
        <w:t>Această primă fază a vizat colectarea datelor primare de la diverse grupuri de actori relevanți pentru dezvoltarea comunei și structurarea acestora într-un format coerent și comparabil.</w:t>
      </w:r>
    </w:p>
    <w:p w14:paraId="7C88A960" w14:textId="77777777" w:rsidR="00A13BCB" w:rsidRPr="008D0A77" w:rsidRDefault="00000000">
      <w:pPr>
        <w:spacing w:after="80"/>
        <w:ind w:left="720" w:hanging="504"/>
      </w:pPr>
      <w:r w:rsidRPr="008D0A77">
        <w:t xml:space="preserve">1. </w:t>
      </w:r>
      <w:r w:rsidRPr="008D0A77">
        <w:rPr>
          <w:b/>
          <w:bCs/>
        </w:rPr>
        <w:t>Sursele de Date</w:t>
      </w:r>
      <w:r w:rsidRPr="008D0A77">
        <w:t>: Au fost utilizate chestionare distincte, adaptate fiecărui grup țintă, pentru a capta perspective specifice:</w:t>
      </w:r>
    </w:p>
    <w:p w14:paraId="21D6B08D" w14:textId="77777777" w:rsidR="00A13BCB" w:rsidRPr="008D0A77" w:rsidRDefault="00000000">
      <w:pPr>
        <w:pStyle w:val="Listparagraf"/>
        <w:numPr>
          <w:ilvl w:val="0"/>
          <w:numId w:val="616"/>
        </w:numPr>
        <w:spacing w:after="80"/>
      </w:pPr>
      <w:r w:rsidRPr="008D0A77">
        <w:t xml:space="preserve">Chestionar adresat </w:t>
      </w:r>
      <w:r w:rsidRPr="008D0A77">
        <w:rPr>
          <w:b/>
          <w:bCs/>
        </w:rPr>
        <w:t>cetățenilor</w:t>
      </w:r>
      <w:r w:rsidRPr="008D0A77">
        <w:t>: a vizat percepția asupra calității vieții, a problemelor comunitare și a direcțiilor de dezvoltare dorite.</w:t>
      </w:r>
    </w:p>
    <w:p w14:paraId="443FE19F" w14:textId="77777777" w:rsidR="00A13BCB" w:rsidRPr="008D0A77" w:rsidRDefault="00000000">
      <w:pPr>
        <w:pStyle w:val="Listparagraf"/>
        <w:numPr>
          <w:ilvl w:val="0"/>
          <w:numId w:val="617"/>
        </w:numPr>
        <w:spacing w:after="80"/>
      </w:pPr>
      <w:r w:rsidRPr="008D0A77">
        <w:t xml:space="preserve">Chestionar adresat </w:t>
      </w:r>
      <w:r w:rsidRPr="008D0A77">
        <w:rPr>
          <w:b/>
          <w:bCs/>
        </w:rPr>
        <w:t>profesioniștilor</w:t>
      </w:r>
      <w:r w:rsidRPr="008D0A77">
        <w:t xml:space="preserve"> (arhitecți, urbaniști, ingineri): a urmărit obținerea unei perspective tehnice asupra blocajelor, oportunităților și soluțiilor de reglementare.</w:t>
      </w:r>
    </w:p>
    <w:p w14:paraId="61BF66C7" w14:textId="77777777" w:rsidR="00A13BCB" w:rsidRPr="008D0A77" w:rsidRDefault="00000000">
      <w:pPr>
        <w:pStyle w:val="Listparagraf"/>
        <w:numPr>
          <w:ilvl w:val="0"/>
          <w:numId w:val="618"/>
        </w:numPr>
        <w:spacing w:after="80"/>
      </w:pPr>
      <w:r w:rsidRPr="008D0A77">
        <w:t xml:space="preserve">Chestionar adresat </w:t>
      </w:r>
      <w:r w:rsidRPr="008D0A77">
        <w:rPr>
          <w:b/>
          <w:bCs/>
        </w:rPr>
        <w:t>administrației publice locale</w:t>
      </w:r>
      <w:r w:rsidRPr="008D0A77">
        <w:t>: a avut ca scop înțelegerea viziunii strategice, a priorităților și a capacității administrative.</w:t>
      </w:r>
    </w:p>
    <w:p w14:paraId="06D6CE37" w14:textId="77777777" w:rsidR="00A13BCB" w:rsidRPr="008D0A77" w:rsidRDefault="00000000">
      <w:pPr>
        <w:pStyle w:val="Listparagraf"/>
        <w:numPr>
          <w:ilvl w:val="0"/>
          <w:numId w:val="619"/>
        </w:numPr>
        <w:spacing w:after="80"/>
      </w:pPr>
      <w:r w:rsidRPr="008D0A77">
        <w:t xml:space="preserve">Chestionar adresat </w:t>
      </w:r>
      <w:r w:rsidRPr="008D0A77">
        <w:rPr>
          <w:b/>
          <w:bCs/>
        </w:rPr>
        <w:t>investitorilor și antreprenorilor locali</w:t>
      </w:r>
      <w:r w:rsidRPr="008D0A77">
        <w:t>: a vizat identificarea obstacolelor în calea dezvoltării economice și a direcțiilor de investiție dorite.</w:t>
      </w:r>
    </w:p>
    <w:p w14:paraId="79B1D95C" w14:textId="77777777" w:rsidR="00A13BCB" w:rsidRPr="008D0A77" w:rsidRDefault="00000000">
      <w:pPr>
        <w:spacing w:after="80"/>
        <w:ind w:left="720" w:hanging="504"/>
      </w:pPr>
      <w:r w:rsidRPr="008D0A77">
        <w:lastRenderedPageBreak/>
        <w:t xml:space="preserve">2. </w:t>
      </w:r>
      <w:r w:rsidRPr="008D0A77">
        <w:rPr>
          <w:b/>
          <w:bCs/>
        </w:rPr>
        <w:t>Instrumente de Colectare</w:t>
      </w:r>
      <w:r w:rsidRPr="008D0A77">
        <w:t>: Colectarea datelor s-a realizat preponderent prin intermediul platformei Google Forms, pentru a facilita distribuția, completarea și centralizarea răspunsurilor. Procesarea și analiza datelor au fost realizate cu ajutorul instrumentelor din cadrul RENDA INFOSYSTEM.</w:t>
      </w:r>
    </w:p>
    <w:p w14:paraId="36ECA645" w14:textId="77777777" w:rsidR="00A13BCB" w:rsidRPr="008D0A77" w:rsidRDefault="00000000">
      <w:pPr>
        <w:spacing w:after="80"/>
        <w:ind w:left="720" w:hanging="504"/>
      </w:pPr>
      <w:r w:rsidRPr="008D0A77">
        <w:t xml:space="preserve">3. </w:t>
      </w:r>
      <w:r w:rsidRPr="008D0A77">
        <w:rPr>
          <w:b/>
          <w:bCs/>
        </w:rPr>
        <w:t>Structurarea Tematică</w:t>
      </w:r>
      <w:r w:rsidRPr="008D0A77">
        <w:t>: Toate întrebările și răspunsurile au fost clasificate și structurate conform celor 16 Teme de Dezvoltare Durabilă (TDD) definite în etapa de analiză preliminară. Această structură tematică a permis o analiză comparativă și o sinteză coerentă a datelor provenite din surse multiple.</w:t>
      </w:r>
    </w:p>
    <w:p w14:paraId="2FB364AF" w14:textId="77777777" w:rsidR="00A13BCB" w:rsidRPr="008D0A77" w:rsidRDefault="00000000">
      <w:pPr>
        <w:spacing w:line="360" w:lineRule="auto"/>
      </w:pPr>
      <w:r w:rsidRPr="008D0A77">
        <w:rPr>
          <w:b/>
          <w:bCs/>
        </w:rPr>
        <w:t>Faza 2: Analiza Tematică prin Metoda Consonanță-Disonanță-Armonizare</w:t>
      </w:r>
    </w:p>
    <w:p w14:paraId="102A4938" w14:textId="77777777" w:rsidR="00A13BCB" w:rsidRPr="008D0A77" w:rsidRDefault="00000000">
      <w:pPr>
        <w:spacing w:line="360" w:lineRule="auto"/>
      </w:pPr>
      <w:r w:rsidRPr="008D0A77">
        <w:t>Această fază reprezintă nucleul metodologic al sintezei. Pentru fiecare temă de dezvoltare (TDD), răspunsurile de la diferitele grupuri de actori au fost analizate printr-un proces în trei pași, menit să evidențieze convergențele și divergențele de opinie.</w:t>
      </w:r>
    </w:p>
    <w:p w14:paraId="4147B34C" w14:textId="77777777" w:rsidR="00A13BCB" w:rsidRPr="008D0A77" w:rsidRDefault="00000000">
      <w:pPr>
        <w:spacing w:after="80"/>
        <w:ind w:left="720" w:hanging="504"/>
      </w:pPr>
      <w:r w:rsidRPr="008D0A77">
        <w:t xml:space="preserve">1. </w:t>
      </w:r>
      <w:r w:rsidRPr="008D0A77">
        <w:rPr>
          <w:b/>
          <w:bCs/>
        </w:rPr>
        <w:t>Identificarea Consonanței</w:t>
      </w:r>
      <w:r w:rsidRPr="008D0A77">
        <w:t>: S-au extras și s-au grupat punctele de consens, zonele unde perspectivele actorilor diferiți (ex: administrație și profesioniști) se aliniază. Consonanța indică o bază solidă de acord comun, pe care se pot construi politici și proiecte legitime.</w:t>
      </w:r>
    </w:p>
    <w:p w14:paraId="76B64F29" w14:textId="77777777" w:rsidR="00A13BCB" w:rsidRPr="008D0A77" w:rsidRDefault="00000000">
      <w:pPr>
        <w:spacing w:after="80"/>
        <w:ind w:left="720" w:hanging="504"/>
      </w:pPr>
      <w:r w:rsidRPr="008D0A77">
        <w:t xml:space="preserve">2. </w:t>
      </w:r>
      <w:r w:rsidRPr="008D0A77">
        <w:rPr>
          <w:b/>
          <w:bCs/>
        </w:rPr>
        <w:t>Identificarea Disonanței</w:t>
      </w:r>
      <w:r w:rsidRPr="008D0A77">
        <w:t>: S-au identificat punctele de contradicție, de tensiune sau de perspectivă divergentă între grupurile consultate. Disonanța nu este tratată ca un obstacol, ci ca o sursă valoroasă de informații, semnalând zone care necesită o analiză mai aprofundată, mediere sau criterii tehnice clare de arbitraj în cadrul PUG.</w:t>
      </w:r>
    </w:p>
    <w:p w14:paraId="4B07CEF5" w14:textId="77777777" w:rsidR="00A13BCB" w:rsidRPr="008D0A77" w:rsidRDefault="00000000">
      <w:pPr>
        <w:spacing w:after="80"/>
        <w:ind w:left="720" w:hanging="504"/>
      </w:pPr>
      <w:r w:rsidRPr="008D0A77">
        <w:t xml:space="preserve">3. </w:t>
      </w:r>
      <w:r w:rsidRPr="008D0A77">
        <w:rPr>
          <w:b/>
          <w:bCs/>
        </w:rPr>
        <w:t>Procesul de Armonizare și Elaborarea Răspunsului Consolidat</w:t>
      </w:r>
      <w:r w:rsidRPr="008D0A77">
        <w:t>: Pe baza analizei consonanțelor și disonanțelor, a fost elaborat un "Răspuns Consolidat" pentru fiecare tematică. Acest răspuns reprezintă o sinteză critică, care integrează punctele de vedere, explică divergențele și formulează o concluzie operațională. Răspunsul Consolidat nu este o medie aritmetică a opiniilor, ci o interpretare tehnică fundamentată, care servește drept bază pentru faza următoare.</w:t>
      </w:r>
    </w:p>
    <w:p w14:paraId="059B589C" w14:textId="77777777" w:rsidR="00A13BCB" w:rsidRPr="008D0A77" w:rsidRDefault="00000000">
      <w:pPr>
        <w:spacing w:line="360" w:lineRule="auto"/>
      </w:pPr>
      <w:r w:rsidRPr="008D0A77">
        <w:rPr>
          <w:b/>
          <w:bCs/>
        </w:rPr>
        <w:t>Faza 3: Operaționalizarea Sintezei în Anexe Proiective</w:t>
      </w:r>
    </w:p>
    <w:p w14:paraId="33A316B7" w14:textId="77777777" w:rsidR="00A13BCB" w:rsidRPr="008D0A77" w:rsidRDefault="00000000">
      <w:pPr>
        <w:spacing w:line="360" w:lineRule="auto"/>
      </w:pPr>
      <w:r w:rsidRPr="008D0A77">
        <w:t>Ultima fază a constat în transformarea fiecărui "Răspuns Consolidat" într-un set de propuneri concrete și acționabile, structurate pe cele cinci anexe principale ale documentului final. Acest proces asigură o legătură directă și trasabilă între rezultatele consultării și instrumentele de planificare ale PUG.</w:t>
      </w:r>
    </w:p>
    <w:p w14:paraId="12AB2D3F" w14:textId="77777777" w:rsidR="00A13BCB" w:rsidRPr="008D0A77" w:rsidRDefault="00000000">
      <w:pPr>
        <w:spacing w:after="80"/>
        <w:ind w:left="720" w:hanging="504"/>
      </w:pPr>
      <w:r w:rsidRPr="008D0A77">
        <w:t xml:space="preserve">1. </w:t>
      </w:r>
      <w:r w:rsidRPr="008D0A77">
        <w:rPr>
          <w:b/>
          <w:bCs/>
        </w:rPr>
        <w:t>Contribuții la Anexa 1 (SUP - Soluții Urbanistice Proiective)</w:t>
      </w:r>
      <w:r w:rsidRPr="008D0A77">
        <w:t>: Pe baza Răspunsului Consolidat, au fost formulate programe strategice și concepte de proiecte care definesc direcțiile majore de dezvoltare.</w:t>
      </w:r>
    </w:p>
    <w:p w14:paraId="4BF3774B" w14:textId="77777777" w:rsidR="00A13BCB" w:rsidRPr="008D0A77" w:rsidRDefault="00000000">
      <w:pPr>
        <w:spacing w:after="80"/>
        <w:ind w:left="720" w:hanging="504"/>
      </w:pPr>
      <w:r w:rsidRPr="008D0A77">
        <w:t xml:space="preserve">2. </w:t>
      </w:r>
      <w:r w:rsidRPr="008D0A77">
        <w:rPr>
          <w:b/>
          <w:bCs/>
        </w:rPr>
        <w:t>Contribuții la Anexa 2 (RUP - Reguli Urbanistice Proiective)</w:t>
      </w:r>
      <w:r w:rsidRPr="008D0A77">
        <w:t>: Au fost derivate propuneri de reglementări (articole pentru viitorul RLU) menite să transpună normativ concluziile analizei.</w:t>
      </w:r>
    </w:p>
    <w:p w14:paraId="563454EE" w14:textId="77777777" w:rsidR="00A13BCB" w:rsidRPr="008D0A77" w:rsidRDefault="00000000">
      <w:pPr>
        <w:spacing w:after="80"/>
        <w:ind w:left="720" w:hanging="504"/>
      </w:pPr>
      <w:r w:rsidRPr="008D0A77">
        <w:t xml:space="preserve">3. </w:t>
      </w:r>
      <w:r w:rsidRPr="008D0A77">
        <w:rPr>
          <w:b/>
          <w:bCs/>
        </w:rPr>
        <w:t>Contribuții la Anexa 3 (Proiecte / Inițiative)</w:t>
      </w:r>
      <w:r w:rsidRPr="008D0A77">
        <w:t>: Au fost definite proiecte punctuale, specifice, direct apelabile la surse de finanțare, care operaționalizează soluțiile identificate.</w:t>
      </w:r>
    </w:p>
    <w:p w14:paraId="30AB22C0" w14:textId="77777777" w:rsidR="00A13BCB" w:rsidRPr="008D0A77" w:rsidRDefault="00000000">
      <w:pPr>
        <w:spacing w:after="80"/>
        <w:ind w:left="720" w:hanging="504"/>
      </w:pPr>
      <w:r w:rsidRPr="008D0A77">
        <w:t xml:space="preserve">4. </w:t>
      </w:r>
      <w:r w:rsidRPr="008D0A77">
        <w:rPr>
          <w:b/>
          <w:bCs/>
        </w:rPr>
        <w:t>Contribuții la Anexa 4 (Recomandări)</w:t>
      </w:r>
      <w:r w:rsidRPr="008D0A77">
        <w:t>: Au fost formulate recomandări pentru ajustarea legislației naționale sau pentru inițierea unor parteneriate instituționale.</w:t>
      </w:r>
    </w:p>
    <w:p w14:paraId="3060F5FE" w14:textId="77777777" w:rsidR="00A13BCB" w:rsidRPr="008D0A77" w:rsidRDefault="00000000">
      <w:pPr>
        <w:spacing w:after="80"/>
        <w:ind w:left="720" w:hanging="504"/>
      </w:pPr>
      <w:r w:rsidRPr="008D0A77">
        <w:lastRenderedPageBreak/>
        <w:t xml:space="preserve">5. </w:t>
      </w:r>
      <w:r w:rsidRPr="008D0A77">
        <w:rPr>
          <w:b/>
          <w:bCs/>
        </w:rPr>
        <w:t>Contribuții la Anexa 5 (Viziune 2045)</w:t>
      </w:r>
      <w:r w:rsidRPr="008D0A77">
        <w:t>: A fost conturată proiecția pe termen lung pentru fiecare temă de dezvoltare, asigurând coerența viziunii strategice.</w:t>
      </w:r>
    </w:p>
    <w:p w14:paraId="12C9EDBD" w14:textId="77777777" w:rsidR="00A13BCB" w:rsidRPr="008D0A77" w:rsidRDefault="00000000">
      <w:pPr>
        <w:pStyle w:val="Titlu3"/>
      </w:pPr>
      <w:bookmarkStart w:id="242" w:name="heading_210"/>
      <w:bookmarkStart w:id="243" w:name="_Toc223357297"/>
      <w:r w:rsidRPr="008D0A77">
        <w:t>Anexa 7: Glosar de 30 de Termeni Cheie</w:t>
      </w:r>
      <w:bookmarkEnd w:id="242"/>
      <w:bookmarkEnd w:id="243"/>
    </w:p>
    <w:p w14:paraId="67B224AE" w14:textId="77777777" w:rsidR="00A13BCB" w:rsidRPr="008D0A77" w:rsidRDefault="00000000">
      <w:pPr>
        <w:pStyle w:val="Titlu4"/>
      </w:pPr>
      <w:bookmarkStart w:id="244" w:name="heading_211"/>
      <w:r w:rsidRPr="008D0A77">
        <w:rPr>
          <w:i/>
          <w:iCs/>
        </w:rPr>
        <w:t>Introducere Succintă</w:t>
      </w:r>
      <w:bookmarkEnd w:id="244"/>
    </w:p>
    <w:p w14:paraId="383609D1" w14:textId="77777777" w:rsidR="00A13BCB" w:rsidRPr="008D0A77" w:rsidRDefault="00000000">
      <w:pPr>
        <w:spacing w:line="360" w:lineRule="auto"/>
      </w:pPr>
      <w:r w:rsidRPr="008D0A77">
        <w:t>Prezenta anexă oferă un glosar de 30 de termeni și acronime esențiale, utilizați în mod recurent în cadrul acestui document de sinteză a anchetei socio-urbanistice pentru comuna Săpata. Scopul acestui glosar este de a asigura o înțelegere unitară, clară și non-ambiguă a conceptelor, principiilor metodologice și artefactelor de planificare menționate. Fiecare definiție este formulată într-un limbaj tehnic, dar accesibil, și este strict contextualizată la scopul și conținutul prezentului demers. Acest instrument terminologic este destinat să faciliteze lectura și interpretarea corectă a documentului de către toți actorii implicați – administrație publică, specialiști, investitori și cetățeni – și să servească drept referință pentru etapele ulterioare de elaborare a Planului Urbanistic General.</w:t>
      </w:r>
    </w:p>
    <w:p w14:paraId="0C237244" w14:textId="77777777" w:rsidR="00A13BCB" w:rsidRPr="008D0A77" w:rsidRDefault="00000000">
      <w:pPr>
        <w:pStyle w:val="Titlu4"/>
      </w:pPr>
      <w:bookmarkStart w:id="245" w:name="heading_212"/>
      <w:r w:rsidRPr="008D0A77">
        <w:rPr>
          <w:i/>
          <w:iCs/>
        </w:rPr>
        <w:t>Conținut Detaliat</w:t>
      </w:r>
      <w:bookmarkEnd w:id="245"/>
    </w:p>
    <w:p w14:paraId="46E35E4A" w14:textId="77777777" w:rsidR="00A13BCB" w:rsidRPr="008D0A77" w:rsidRDefault="00000000">
      <w:pPr>
        <w:spacing w:after="80"/>
        <w:ind w:left="720" w:hanging="504"/>
      </w:pPr>
      <w:r w:rsidRPr="008D0A77">
        <w:t xml:space="preserve">1. </w:t>
      </w:r>
      <w:r w:rsidRPr="008D0A77">
        <w:rPr>
          <w:b/>
          <w:bCs/>
        </w:rPr>
        <w:t>Agroturism</w:t>
      </w:r>
      <w:r w:rsidRPr="008D0A77">
        <w:t>: O formă de turism rural care integrează activitățile agricole tradiționale cu serviciile de cazare și agrement. În contextul Săpata, reprezintă o direcție economică prioritară, care valorifică peisajul cultural, patrimoniul și produsele locale.</w:t>
      </w:r>
    </w:p>
    <w:p w14:paraId="1BA51095" w14:textId="77777777" w:rsidR="00A13BCB" w:rsidRPr="008D0A77" w:rsidRDefault="00000000">
      <w:pPr>
        <w:spacing w:after="80"/>
        <w:ind w:left="720" w:hanging="504"/>
      </w:pPr>
      <w:r w:rsidRPr="008D0A77">
        <w:t xml:space="preserve">2. </w:t>
      </w:r>
      <w:r w:rsidRPr="008D0A77">
        <w:rPr>
          <w:b/>
          <w:bCs/>
        </w:rPr>
        <w:t>Armonizare</w:t>
      </w:r>
      <w:r w:rsidRPr="008D0A77">
        <w:t>: Procesul metodologic prin care perspectivele diverse sau contradictorii (disonanțele) ale actorilor consultați sunt analizate și sintetizate într-o concluzie operațională (Răspuns Consolidat), care stă la baza propunerilor din PUG.</w:t>
      </w:r>
    </w:p>
    <w:p w14:paraId="2679D37C" w14:textId="77777777" w:rsidR="00A13BCB" w:rsidRPr="008D0A77" w:rsidRDefault="00000000">
      <w:pPr>
        <w:spacing w:after="80"/>
        <w:ind w:left="720" w:hanging="504"/>
      </w:pPr>
      <w:r w:rsidRPr="008D0A77">
        <w:t xml:space="preserve">3. </w:t>
      </w:r>
      <w:r w:rsidRPr="008D0A77">
        <w:rPr>
          <w:b/>
          <w:bCs/>
        </w:rPr>
        <w:t>Cadastru Sistematic</w:t>
      </w:r>
      <w:r w:rsidRPr="008D0A77">
        <w:t>: Procesul de înregistrare gratuită, la nivelul întregii comune, a tuturor imobilelor (terenuri și clădiri) în sistemul integrat de cadastru și carte funciară, esențial pentru clarificarea situației juridice a proprietăților.</w:t>
      </w:r>
    </w:p>
    <w:p w14:paraId="2AB30E18" w14:textId="77777777" w:rsidR="00A13BCB" w:rsidRPr="008D0A77" w:rsidRDefault="00000000">
      <w:pPr>
        <w:spacing w:after="80"/>
        <w:ind w:left="720" w:hanging="504"/>
      </w:pPr>
      <w:r w:rsidRPr="008D0A77">
        <w:t xml:space="preserve">4. </w:t>
      </w:r>
      <w:r w:rsidRPr="008D0A77">
        <w:rPr>
          <w:b/>
          <w:bCs/>
        </w:rPr>
        <w:t>Centru Civic</w:t>
      </w:r>
      <w:r w:rsidRPr="008D0A77">
        <w:t>: Zona polarizatoare a unei localități, care concentrează principalele funcțiuni administrative, sociale și de servicii publice. Pentru Săpata, se propune dezvoltarea unui nou centru civic modern și reprezentativ în satul Găinușa.</w:t>
      </w:r>
    </w:p>
    <w:p w14:paraId="32308496" w14:textId="77777777" w:rsidR="00A13BCB" w:rsidRPr="008D0A77" w:rsidRDefault="00000000">
      <w:pPr>
        <w:spacing w:after="80"/>
        <w:ind w:left="720" w:hanging="504"/>
      </w:pPr>
      <w:r w:rsidRPr="008D0A77">
        <w:t xml:space="preserve">5. </w:t>
      </w:r>
      <w:r w:rsidRPr="008D0A77">
        <w:rPr>
          <w:b/>
          <w:bCs/>
        </w:rPr>
        <w:t>Comasare a Terenurilor</w:t>
      </w:r>
      <w:r w:rsidRPr="008D0A77">
        <w:t>: Operațiunea de grupare a mai multor parcele agricole de mici dimensiuni într-o exploatație agricolă de suprafață mai mare, pentru a permite o agricultură modernă și eficientă.</w:t>
      </w:r>
    </w:p>
    <w:p w14:paraId="0A5B4E7B" w14:textId="77777777" w:rsidR="00A13BCB" w:rsidRPr="008D0A77" w:rsidRDefault="00000000">
      <w:pPr>
        <w:spacing w:after="80"/>
        <w:ind w:left="720" w:hanging="504"/>
      </w:pPr>
      <w:r w:rsidRPr="008D0A77">
        <w:t xml:space="preserve">6. </w:t>
      </w:r>
      <w:r w:rsidRPr="008D0A77">
        <w:rPr>
          <w:b/>
          <w:bCs/>
        </w:rPr>
        <w:t>Consonanță</w:t>
      </w:r>
      <w:r w:rsidRPr="008D0A77">
        <w:t>: Punct de consens sau de aliniere a perspectivelor între diferitele grupuri de actori consultați (administrație, profesioniști, cetățeni etc.), reprezentând o bază solidă de acord pentru o propunere.</w:t>
      </w:r>
    </w:p>
    <w:p w14:paraId="6BDE6BF2" w14:textId="77777777" w:rsidR="00A13BCB" w:rsidRPr="008D0A77" w:rsidRDefault="00000000">
      <w:pPr>
        <w:spacing w:after="80"/>
        <w:ind w:left="720" w:hanging="504"/>
      </w:pPr>
      <w:r w:rsidRPr="008D0A77">
        <w:t xml:space="preserve">7. </w:t>
      </w:r>
      <w:r w:rsidRPr="008D0A77">
        <w:rPr>
          <w:b/>
          <w:bCs/>
        </w:rPr>
        <w:t>Dezvoltare Liniară (Ribbon Development)</w:t>
      </w:r>
      <w:r w:rsidRPr="008D0A77">
        <w:t>: Fenomen urbanistic negativ, caracterizat prin construirea haotică a clădirilor de-a lungul drumurilor principale, în afara unei structuri stradale coerente, ceea ce duce la extinderea ineficientă a rețelelor și la degradarea peisajului.</w:t>
      </w:r>
    </w:p>
    <w:p w14:paraId="4EE003A5" w14:textId="77777777" w:rsidR="00A13BCB" w:rsidRPr="008D0A77" w:rsidRDefault="00000000">
      <w:pPr>
        <w:spacing w:after="80"/>
        <w:ind w:left="720" w:hanging="504"/>
      </w:pPr>
      <w:r w:rsidRPr="008D0A77">
        <w:t xml:space="preserve">8. </w:t>
      </w:r>
      <w:r w:rsidRPr="008D0A77">
        <w:rPr>
          <w:b/>
          <w:bCs/>
        </w:rPr>
        <w:t>Disonanță</w:t>
      </w:r>
      <w:r w:rsidRPr="008D0A77">
        <w:t>: Punct de contradicție, de tensiune sau de perspectivă divergentă între grupurile de actori consultați, semnalând o zonă care necesită analiză aprofundată, mediere sau criterii tehnice clare de arbitraj în PUG.</w:t>
      </w:r>
    </w:p>
    <w:p w14:paraId="02F8BDF7" w14:textId="77777777" w:rsidR="00A13BCB" w:rsidRPr="008D0A77" w:rsidRDefault="00000000">
      <w:pPr>
        <w:spacing w:after="80"/>
        <w:ind w:left="720" w:hanging="504"/>
      </w:pPr>
      <w:r w:rsidRPr="008D0A77">
        <w:lastRenderedPageBreak/>
        <w:t xml:space="preserve">9. </w:t>
      </w:r>
      <w:r w:rsidRPr="008D0A77">
        <w:rPr>
          <w:b/>
          <w:bCs/>
        </w:rPr>
        <w:t>Extravilan</w:t>
      </w:r>
      <w:r w:rsidRPr="008D0A77">
        <w:t>: Teritoriul administrativ al comunei situat în afara intravilanului, cu destinație predominant agricolă, forestieră sau de protecție, unde regimul de construire este, de regulă, restrictiv.</w:t>
      </w:r>
    </w:p>
    <w:p w14:paraId="1B9C6B39" w14:textId="77777777" w:rsidR="00A13BCB" w:rsidRPr="008D0A77" w:rsidRDefault="00000000">
      <w:pPr>
        <w:spacing w:after="80"/>
        <w:ind w:left="720" w:hanging="504"/>
      </w:pPr>
      <w:r w:rsidRPr="008D0A77">
        <w:t xml:space="preserve">10. </w:t>
      </w:r>
      <w:r w:rsidRPr="008D0A77">
        <w:rPr>
          <w:b/>
          <w:bCs/>
        </w:rPr>
        <w:t>GIS (Sistem Informațional Geografic)</w:t>
      </w:r>
      <w:r w:rsidRPr="008D0A77">
        <w:t>: O platformă digitală care permite gestionarea, analiza și vizualizarea datelor pe o hartă interactivă. Pentru Săpata, reprezintă un instrument esențial pentru creșterea transparenței informațiilor urbanistice.</w:t>
      </w:r>
    </w:p>
    <w:p w14:paraId="5ACA2FEA" w14:textId="77777777" w:rsidR="00A13BCB" w:rsidRPr="008D0A77" w:rsidRDefault="00000000">
      <w:pPr>
        <w:spacing w:after="80"/>
        <w:ind w:left="720" w:hanging="504"/>
      </w:pPr>
      <w:r w:rsidRPr="008D0A77">
        <w:t xml:space="preserve">11. </w:t>
      </w:r>
      <w:r w:rsidRPr="008D0A77">
        <w:rPr>
          <w:b/>
          <w:bCs/>
        </w:rPr>
        <w:t>Intravilan</w:t>
      </w:r>
      <w:r w:rsidRPr="008D0A77">
        <w:t>: Teritoriul care constituie o localitate, delimitat prin PUG și destinat prioritar pentru construire și amenajare, fiind deservit sau prevăzut a fi deservit cu rețele edilitare.</w:t>
      </w:r>
    </w:p>
    <w:p w14:paraId="199D1C6C" w14:textId="77777777" w:rsidR="00A13BCB" w:rsidRPr="008D0A77" w:rsidRDefault="00000000">
      <w:pPr>
        <w:spacing w:after="80"/>
        <w:ind w:left="720" w:hanging="504"/>
      </w:pPr>
      <w:r w:rsidRPr="008D0A77">
        <w:t xml:space="preserve">12. </w:t>
      </w:r>
      <w:r w:rsidRPr="008D0A77">
        <w:rPr>
          <w:b/>
          <w:bCs/>
        </w:rPr>
        <w:t>Limes Transalutanus</w:t>
      </w:r>
      <w:r w:rsidRPr="008D0A77">
        <w:t>: Monument istoric de importanță națională, constând într-un val de pământ fortificat construit în perioada romană, care traversează teritoriul comunei Săpata și reprezintă principala resursă de patrimoniu cultural.</w:t>
      </w:r>
    </w:p>
    <w:p w14:paraId="3B580ABD" w14:textId="77777777" w:rsidR="00A13BCB" w:rsidRPr="008D0A77" w:rsidRDefault="00000000">
      <w:pPr>
        <w:spacing w:after="80"/>
        <w:ind w:left="720" w:hanging="504"/>
      </w:pPr>
      <w:r w:rsidRPr="008D0A77">
        <w:t xml:space="preserve">13. </w:t>
      </w:r>
      <w:r w:rsidRPr="008D0A77">
        <w:rPr>
          <w:b/>
          <w:bCs/>
        </w:rPr>
        <w:t>Peisaj Cultural</w:t>
      </w:r>
      <w:r w:rsidRPr="008D0A77">
        <w:t>: O zonă a cărei înfățișare este rezultatul interacțiunii dintre factorii naturali și cei umani de-a lungul timpului. În contextul Săpata, se referă la peisajul rural tradițional, care trebuie protejat prin reglementări urbanistice.</w:t>
      </w:r>
    </w:p>
    <w:p w14:paraId="3BA0D4A5" w14:textId="77777777" w:rsidR="00A13BCB" w:rsidRPr="008D0A77" w:rsidRDefault="00000000">
      <w:pPr>
        <w:spacing w:after="80"/>
        <w:ind w:left="720" w:hanging="504"/>
      </w:pPr>
      <w:r w:rsidRPr="008D0A77">
        <w:t xml:space="preserve">14. </w:t>
      </w:r>
      <w:r w:rsidRPr="008D0A77">
        <w:rPr>
          <w:b/>
          <w:bCs/>
        </w:rPr>
        <w:t>PIM (Plan de Investiții Multianual)</w:t>
      </w:r>
      <w:r w:rsidRPr="008D0A77">
        <w:t>: Document strategic, adoptat de Consiliul Local, care detaliază planificarea bugetară și calendarul de implementare pentru proiectele prioritare ale comunei.</w:t>
      </w:r>
    </w:p>
    <w:p w14:paraId="240A8B92" w14:textId="77777777" w:rsidR="00A13BCB" w:rsidRPr="008D0A77" w:rsidRDefault="00000000">
      <w:pPr>
        <w:spacing w:after="80"/>
        <w:ind w:left="720" w:hanging="504"/>
      </w:pPr>
      <w:r w:rsidRPr="008D0A77">
        <w:t xml:space="preserve">15. </w:t>
      </w:r>
      <w:r w:rsidRPr="008D0A77">
        <w:rPr>
          <w:b/>
          <w:bCs/>
        </w:rPr>
        <w:t>PROJ (Proiect / Inițiativă Punctuală)</w:t>
      </w:r>
      <w:r w:rsidRPr="008D0A77">
        <w:t>: O propunere de acțiune specifică, cu scop clar, fezabilă și direct apelabilă la o sursă de finanțare, derivată din analizele socio-urbanistice.</w:t>
      </w:r>
    </w:p>
    <w:p w14:paraId="43991A69" w14:textId="77777777" w:rsidR="00A13BCB" w:rsidRPr="008D0A77" w:rsidRDefault="00000000">
      <w:pPr>
        <w:spacing w:after="80"/>
        <w:ind w:left="720" w:hanging="504"/>
      </w:pPr>
      <w:r w:rsidRPr="008D0A77">
        <w:t xml:space="preserve">16. </w:t>
      </w:r>
      <w:r w:rsidRPr="008D0A77">
        <w:rPr>
          <w:b/>
          <w:bCs/>
        </w:rPr>
        <w:t>PUG (Plan Urbanistic General)</w:t>
      </w:r>
      <w:r w:rsidRPr="008D0A77">
        <w:t>: Documentația strategică de amenajare a teritoriului și de urbanism care stabilește obiectivele, acțiunile și prioritățile de dezvoltare pentru întreaga comună pe un orizont de timp de cel puțin 10 ani.</w:t>
      </w:r>
    </w:p>
    <w:p w14:paraId="6396F4BA" w14:textId="77777777" w:rsidR="00A13BCB" w:rsidRPr="008D0A77" w:rsidRDefault="00000000">
      <w:pPr>
        <w:spacing w:after="80"/>
        <w:ind w:left="720" w:hanging="504"/>
      </w:pPr>
      <w:r w:rsidRPr="008D0A77">
        <w:t xml:space="preserve">17. </w:t>
      </w:r>
      <w:r w:rsidRPr="008D0A77">
        <w:rPr>
          <w:b/>
          <w:bCs/>
        </w:rPr>
        <w:t>PUD (Plan Urbanistic de Detaliu)</w:t>
      </w:r>
      <w:r w:rsidRPr="008D0A77">
        <w:t>: Documentația care detaliază condițiile de construire pentru o singură parcelă, stabilind amplasarea, volumetria și aspectul exterior al construcțiilor.</w:t>
      </w:r>
    </w:p>
    <w:p w14:paraId="31376175" w14:textId="77777777" w:rsidR="00A13BCB" w:rsidRPr="008D0A77" w:rsidRDefault="00000000">
      <w:pPr>
        <w:spacing w:after="80"/>
        <w:ind w:left="720" w:hanging="504"/>
      </w:pPr>
      <w:r w:rsidRPr="008D0A77">
        <w:t xml:space="preserve">18. </w:t>
      </w:r>
      <w:r w:rsidRPr="008D0A77">
        <w:rPr>
          <w:b/>
          <w:bCs/>
        </w:rPr>
        <w:t>PUZ (Plan Urbanistic Zonal)</w:t>
      </w:r>
      <w:r w:rsidRPr="008D0A77">
        <w:t>: Documentația care detaliază și aprofundează prevederile PUG pentru o anumită zonă din localitate (de regulă, pentru mai multe parcele), stabilind reglementări specifice pentru dezvoltarea acesteia.</w:t>
      </w:r>
    </w:p>
    <w:p w14:paraId="34A28FD5" w14:textId="77777777" w:rsidR="00A13BCB" w:rsidRPr="008D0A77" w:rsidRDefault="00000000">
      <w:pPr>
        <w:spacing w:after="80"/>
        <w:ind w:left="720" w:hanging="504"/>
      </w:pPr>
      <w:r w:rsidRPr="008D0A77">
        <w:t xml:space="preserve">19. </w:t>
      </w:r>
      <w:r w:rsidRPr="008D0A77">
        <w:rPr>
          <w:b/>
          <w:bCs/>
        </w:rPr>
        <w:t>Răspuns Consolidat</w:t>
      </w:r>
      <w:r w:rsidRPr="008D0A77">
        <w:t>: Sinteza critică a consonanțelor și disonanțelor identificate pentru o anumită temă, care integrează punctele de vedere ale actorilor consultați și formulează o concluzie operațională.</w:t>
      </w:r>
    </w:p>
    <w:p w14:paraId="5B74BF69" w14:textId="77777777" w:rsidR="00A13BCB" w:rsidRPr="008D0A77" w:rsidRDefault="00000000">
      <w:pPr>
        <w:spacing w:after="80"/>
        <w:ind w:left="720" w:hanging="504"/>
      </w:pPr>
      <w:r w:rsidRPr="008D0A77">
        <w:t xml:space="preserve">20. </w:t>
      </w:r>
      <w:r w:rsidRPr="008D0A77">
        <w:rPr>
          <w:b/>
          <w:bCs/>
        </w:rPr>
        <w:t>Rețea Edilitară</w:t>
      </w:r>
      <w:r w:rsidRPr="008D0A77">
        <w:t>: Ansamblul de rețele tehnice care deservesc o localitate, incluzând alimentarea cu apă, canalizarea, alimentarea cu energie electrică, alimentarea cu gaze naturale și rețelele de telecomunicații.</w:t>
      </w:r>
    </w:p>
    <w:p w14:paraId="28E0019A" w14:textId="77777777" w:rsidR="00A13BCB" w:rsidRPr="008D0A77" w:rsidRDefault="00000000">
      <w:pPr>
        <w:spacing w:after="80"/>
        <w:ind w:left="720" w:hanging="504"/>
      </w:pPr>
      <w:r w:rsidRPr="008D0A77">
        <w:t xml:space="preserve">21. </w:t>
      </w:r>
      <w:r w:rsidRPr="008D0A77">
        <w:rPr>
          <w:b/>
          <w:bCs/>
        </w:rPr>
        <w:t>RLU (Regulament Local de Urbanism)</w:t>
      </w:r>
      <w:r w:rsidRPr="008D0A77">
        <w:t>: Piesa scrisă, parte integrantă și obligatorie a PUG, care stabilește regulile, permisiunile și constrângerile de construire pentru fiecare zonă (UTR) din comună.</w:t>
      </w:r>
    </w:p>
    <w:p w14:paraId="34AA3E59" w14:textId="77777777" w:rsidR="00A13BCB" w:rsidRPr="008D0A77" w:rsidRDefault="00000000">
      <w:pPr>
        <w:spacing w:after="80"/>
        <w:ind w:left="720" w:hanging="504"/>
      </w:pPr>
      <w:r w:rsidRPr="008D0A77">
        <w:t xml:space="preserve">22. </w:t>
      </w:r>
      <w:r w:rsidRPr="008D0A77">
        <w:rPr>
          <w:b/>
          <w:bCs/>
        </w:rPr>
        <w:t>RUP (Regulă Urbanistică Proiectivă)</w:t>
      </w:r>
      <w:r w:rsidRPr="008D0A77">
        <w:t>: O propunere de reglementare normativă, derivată din sinteza consultărilor, menită să fie inclusă în viitorul RLU.</w:t>
      </w:r>
    </w:p>
    <w:p w14:paraId="0226A82A" w14:textId="77777777" w:rsidR="00A13BCB" w:rsidRPr="008D0A77" w:rsidRDefault="00000000">
      <w:pPr>
        <w:spacing w:after="80"/>
        <w:ind w:left="720" w:hanging="504"/>
      </w:pPr>
      <w:r w:rsidRPr="008D0A77">
        <w:t xml:space="preserve">23. </w:t>
      </w:r>
      <w:r w:rsidRPr="008D0A77">
        <w:rPr>
          <w:b/>
          <w:bCs/>
        </w:rPr>
        <w:t>SDL (Strategia de Dezvoltare Locală)</w:t>
      </w:r>
      <w:r w:rsidRPr="008D0A77">
        <w:t>: Documentul de politici publice care stabilește viziunea, prioritățile și portofoliul de proiecte ale unei localități pe termen mediu și lung.</w:t>
      </w:r>
    </w:p>
    <w:p w14:paraId="200DFFD8" w14:textId="77777777" w:rsidR="00A13BCB" w:rsidRPr="008D0A77" w:rsidRDefault="00000000">
      <w:pPr>
        <w:spacing w:after="80"/>
        <w:ind w:left="720" w:hanging="504"/>
      </w:pPr>
      <w:r w:rsidRPr="008D0A77">
        <w:lastRenderedPageBreak/>
        <w:t xml:space="preserve">24. </w:t>
      </w:r>
      <w:r w:rsidRPr="008D0A77">
        <w:rPr>
          <w:b/>
          <w:bCs/>
        </w:rPr>
        <w:t>SUP (Soluție Urbanistică Proiectivă)</w:t>
      </w:r>
      <w:r w:rsidRPr="008D0A77">
        <w:t>: O idee, un concept strategic sau o direcție de proiect la nivel general, care răspunde unei nevoi identificate și care va fi detaliată ulterior în PUG.</w:t>
      </w:r>
    </w:p>
    <w:p w14:paraId="541CB7DE" w14:textId="77777777" w:rsidR="00A13BCB" w:rsidRPr="008D0A77" w:rsidRDefault="00000000">
      <w:pPr>
        <w:spacing w:after="80"/>
        <w:ind w:left="720" w:hanging="504"/>
      </w:pPr>
      <w:r w:rsidRPr="008D0A77">
        <w:t xml:space="preserve">25. </w:t>
      </w:r>
      <w:r w:rsidRPr="008D0A77">
        <w:rPr>
          <w:b/>
          <w:bCs/>
        </w:rPr>
        <w:t>TDD (Temă de Dezvoltare Durabilă)</w:t>
      </w:r>
      <w:r w:rsidRPr="008D0A77">
        <w:t>: Axa tematică utilizată în metodologia acestui studiu pentru a structura analiza și propunerile, acoperind cele 16 domenii esențiale pentru dezvoltarea unei comunități.</w:t>
      </w:r>
    </w:p>
    <w:p w14:paraId="6CC6AB8B" w14:textId="77777777" w:rsidR="00A13BCB" w:rsidRPr="008D0A77" w:rsidRDefault="00000000">
      <w:pPr>
        <w:spacing w:after="80"/>
        <w:ind w:left="720" w:hanging="504"/>
      </w:pPr>
      <w:r w:rsidRPr="008D0A77">
        <w:t xml:space="preserve">26. </w:t>
      </w:r>
      <w:r w:rsidRPr="008D0A77">
        <w:rPr>
          <w:b/>
          <w:bCs/>
        </w:rPr>
        <w:t>Urbanizare</w:t>
      </w:r>
      <w:r w:rsidRPr="008D0A77">
        <w:t>: Procesul de extindere și dotare a unei localități cu infrastructura și caracteristicile specifice mediului urban; în contextul PUG, se referă la procesul controlat de echipare edilitară a terenurilor pentru a le face construibile.</w:t>
      </w:r>
    </w:p>
    <w:p w14:paraId="1CAFE2EB" w14:textId="77777777" w:rsidR="00A13BCB" w:rsidRPr="008D0A77" w:rsidRDefault="00000000">
      <w:pPr>
        <w:spacing w:after="80"/>
        <w:ind w:left="720" w:hanging="504"/>
      </w:pPr>
      <w:r w:rsidRPr="008D0A77">
        <w:t xml:space="preserve">27. </w:t>
      </w:r>
      <w:r w:rsidRPr="008D0A77">
        <w:rPr>
          <w:b/>
          <w:bCs/>
        </w:rPr>
        <w:t>UTR (Unitate Teritorială de Referință)</w:t>
      </w:r>
      <w:r w:rsidRPr="008D0A77">
        <w:t>: O zonă din cadrul localității, delimitată în PUG, pentru care RLU stabilește un set unitar de reguli de construire (ex: UTR pentru centrul civic, UTR pentru zone rezidențiale).</w:t>
      </w:r>
    </w:p>
    <w:p w14:paraId="22A108BF" w14:textId="77777777" w:rsidR="00A13BCB" w:rsidRPr="008D0A77" w:rsidRDefault="00000000">
      <w:pPr>
        <w:spacing w:after="80"/>
        <w:ind w:left="720" w:hanging="504"/>
      </w:pPr>
      <w:r w:rsidRPr="008D0A77">
        <w:t xml:space="preserve">28. </w:t>
      </w:r>
      <w:r w:rsidRPr="008D0A77">
        <w:rPr>
          <w:b/>
          <w:bCs/>
        </w:rPr>
        <w:t>Viziune 2045</w:t>
      </w:r>
      <w:r w:rsidRPr="008D0A77">
        <w:t>: Proiecția pe termen lung a dezvoltării comunei Săpata, conturată pe baza sintezei analizelor și consultărilor, care funcționează ca un scop director ("Telos") pentru PUG.</w:t>
      </w:r>
    </w:p>
    <w:p w14:paraId="16D943C8" w14:textId="77777777" w:rsidR="00A13BCB" w:rsidRPr="008D0A77" w:rsidRDefault="00000000">
      <w:pPr>
        <w:spacing w:after="80"/>
        <w:ind w:left="720" w:hanging="504"/>
      </w:pPr>
      <w:r w:rsidRPr="008D0A77">
        <w:t xml:space="preserve">29. </w:t>
      </w:r>
      <w:r w:rsidRPr="008D0A77">
        <w:rPr>
          <w:b/>
          <w:bCs/>
        </w:rPr>
        <w:t>ANL (Agenția Națională pentru Locuințe)</w:t>
      </w:r>
      <w:r w:rsidRPr="008D0A77">
        <w:t>: Instituție publică centrală care implementează programe de construcție de locuințe, în special pentru tineri, reprezentând un partener strategic pentru comuna Săpata.</w:t>
      </w:r>
    </w:p>
    <w:p w14:paraId="280A1292" w14:textId="77777777" w:rsidR="00A13BCB" w:rsidRDefault="00000000">
      <w:pPr>
        <w:spacing w:after="80"/>
        <w:ind w:left="720" w:hanging="504"/>
      </w:pPr>
      <w:r w:rsidRPr="008D0A77">
        <w:t xml:space="preserve">30. </w:t>
      </w:r>
      <w:r w:rsidRPr="008D0A77">
        <w:rPr>
          <w:b/>
          <w:bCs/>
        </w:rPr>
        <w:t>CNI (Compania Națională de Investiții)</w:t>
      </w:r>
      <w:r w:rsidRPr="008D0A77">
        <w:t>: Societate comercială deținută de statul român, care implementează programe naționale de construcții de interes public, reprezentând o sursă majoră de finanțare pentru proiectele de dotări.</w:t>
      </w:r>
    </w:p>
    <w:sectPr w:rsidR="00A13BCB">
      <w:footerReference w:type="default" r:id="rId8"/>
      <w:pgSz w:w="11906" w:h="16838"/>
      <w:pgMar w:top="800" w:right="800" w:bottom="800" w:left="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A289A" w14:textId="77777777" w:rsidR="00DE0544" w:rsidRPr="008D0A77" w:rsidRDefault="00DE0544">
      <w:pPr>
        <w:spacing w:after="0" w:line="240" w:lineRule="auto"/>
      </w:pPr>
      <w:r w:rsidRPr="008D0A77">
        <w:separator/>
      </w:r>
    </w:p>
  </w:endnote>
  <w:endnote w:type="continuationSeparator" w:id="0">
    <w:p w14:paraId="5D85EC00" w14:textId="77777777" w:rsidR="00DE0544" w:rsidRPr="008D0A77" w:rsidRDefault="00DE0544">
      <w:pPr>
        <w:spacing w:after="0" w:line="240" w:lineRule="auto"/>
      </w:pPr>
      <w:r w:rsidRPr="008D0A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6" w:space="0" w:color="000000"/>
      </w:tblBorders>
      <w:tblCellMar>
        <w:top w:w="120" w:type="dxa"/>
        <w:left w:w="10" w:type="dxa"/>
        <w:right w:w="10" w:type="dxa"/>
      </w:tblCellMar>
      <w:tblLook w:val="04A0" w:firstRow="1" w:lastRow="0" w:firstColumn="1" w:lastColumn="0" w:noHBand="0" w:noVBand="1"/>
    </w:tblPr>
    <w:tblGrid>
      <w:gridCol w:w="5153"/>
      <w:gridCol w:w="5153"/>
    </w:tblGrid>
    <w:tr w:rsidR="00A13BCB" w:rsidRPr="008D0A77" w14:paraId="42F8117B" w14:textId="77777777">
      <w:tc>
        <w:tcPr>
          <w:tcW w:w="2500" w:type="pct"/>
          <w:tcMar>
            <w:top w:w="80" w:type="dxa"/>
          </w:tcMar>
        </w:tcPr>
        <w:p w14:paraId="5BC64CD4" w14:textId="77777777" w:rsidR="00A13BCB" w:rsidRPr="008D0A77" w:rsidRDefault="00A13BCB"/>
      </w:tc>
      <w:tc>
        <w:tcPr>
          <w:tcW w:w="2500" w:type="pct"/>
          <w:tcMar>
            <w:top w:w="80" w:type="dxa"/>
          </w:tcMar>
        </w:tcPr>
        <w:p w14:paraId="617E3D07" w14:textId="77777777" w:rsidR="00A13BCB" w:rsidRPr="008D0A77" w:rsidRDefault="00000000">
          <w:pPr>
            <w:spacing w:before="60"/>
            <w:jc w:val="right"/>
          </w:pPr>
          <w:r w:rsidRPr="008D0A77">
            <w:rPr>
              <w:sz w:val="20"/>
              <w:szCs w:val="20"/>
            </w:rPr>
            <w:fldChar w:fldCharType="begin"/>
          </w:r>
          <w:r w:rsidRPr="008D0A77">
            <w:rPr>
              <w:sz w:val="20"/>
              <w:szCs w:val="20"/>
            </w:rPr>
            <w:instrText>PAGE</w:instrText>
          </w:r>
          <w:r w:rsidRPr="008D0A77">
            <w:rPr>
              <w:sz w:val="20"/>
              <w:szCs w:val="20"/>
            </w:rPr>
            <w:fldChar w:fldCharType="separate"/>
          </w:r>
          <w:r w:rsidR="004422A2" w:rsidRPr="008D0A77">
            <w:rPr>
              <w:sz w:val="20"/>
              <w:szCs w:val="20"/>
            </w:rPr>
            <w:t>1</w:t>
          </w:r>
          <w:r w:rsidRPr="008D0A77">
            <w:rPr>
              <w:sz w:val="20"/>
              <w:szCs w:val="20"/>
            </w:rPr>
            <w:fldChar w:fldCharType="end"/>
          </w:r>
          <w:r w:rsidRPr="008D0A77">
            <w:rPr>
              <w:sz w:val="20"/>
              <w:szCs w:val="20"/>
            </w:rPr>
            <w:t xml:space="preserve"> | Page</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C807" w14:textId="77777777" w:rsidR="00DE0544" w:rsidRPr="008D0A77" w:rsidRDefault="00DE0544">
      <w:pPr>
        <w:spacing w:after="0" w:line="240" w:lineRule="auto"/>
      </w:pPr>
      <w:r w:rsidRPr="008D0A77">
        <w:separator/>
      </w:r>
    </w:p>
  </w:footnote>
  <w:footnote w:type="continuationSeparator" w:id="0">
    <w:p w14:paraId="424D09D3" w14:textId="77777777" w:rsidR="00DE0544" w:rsidRPr="008D0A77" w:rsidRDefault="00DE0544">
      <w:pPr>
        <w:spacing w:after="0" w:line="240" w:lineRule="auto"/>
      </w:pPr>
      <w:r w:rsidRPr="008D0A7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709D6"/>
    <w:multiLevelType w:val="hybridMultilevel"/>
    <w:tmpl w:val="064E29C8"/>
    <w:lvl w:ilvl="0" w:tplc="51DCBB5E">
      <w:start w:val="1"/>
      <w:numFmt w:val="bullet"/>
      <w:lvlText w:val="●"/>
      <w:lvlJc w:val="left"/>
      <w:pPr>
        <w:ind w:left="720" w:hanging="360"/>
      </w:pPr>
    </w:lvl>
    <w:lvl w:ilvl="1" w:tplc="77BA8122">
      <w:start w:val="1"/>
      <w:numFmt w:val="bullet"/>
      <w:lvlText w:val="○"/>
      <w:lvlJc w:val="left"/>
      <w:pPr>
        <w:ind w:left="1440" w:hanging="360"/>
      </w:pPr>
    </w:lvl>
    <w:lvl w:ilvl="2" w:tplc="88E2C22C">
      <w:start w:val="1"/>
      <w:numFmt w:val="bullet"/>
      <w:lvlText w:val="■"/>
      <w:lvlJc w:val="left"/>
      <w:pPr>
        <w:ind w:left="2160" w:hanging="360"/>
      </w:pPr>
    </w:lvl>
    <w:lvl w:ilvl="3" w:tplc="A6E4F90A">
      <w:start w:val="1"/>
      <w:numFmt w:val="bullet"/>
      <w:lvlText w:val="●"/>
      <w:lvlJc w:val="left"/>
      <w:pPr>
        <w:ind w:left="2880" w:hanging="360"/>
      </w:pPr>
    </w:lvl>
    <w:lvl w:ilvl="4" w:tplc="8076BCA2">
      <w:start w:val="1"/>
      <w:numFmt w:val="bullet"/>
      <w:lvlText w:val="○"/>
      <w:lvlJc w:val="left"/>
      <w:pPr>
        <w:ind w:left="3600" w:hanging="360"/>
      </w:pPr>
    </w:lvl>
    <w:lvl w:ilvl="5" w:tplc="22A67FE0">
      <w:start w:val="1"/>
      <w:numFmt w:val="bullet"/>
      <w:lvlText w:val="■"/>
      <w:lvlJc w:val="left"/>
      <w:pPr>
        <w:ind w:left="4320" w:hanging="360"/>
      </w:pPr>
    </w:lvl>
    <w:lvl w:ilvl="6" w:tplc="2310826A">
      <w:start w:val="1"/>
      <w:numFmt w:val="bullet"/>
      <w:lvlText w:val="●"/>
      <w:lvlJc w:val="left"/>
      <w:pPr>
        <w:ind w:left="5040" w:hanging="360"/>
      </w:pPr>
    </w:lvl>
    <w:lvl w:ilvl="7" w:tplc="7BAAB622">
      <w:start w:val="1"/>
      <w:numFmt w:val="bullet"/>
      <w:lvlText w:val="●"/>
      <w:lvlJc w:val="left"/>
      <w:pPr>
        <w:ind w:left="5760" w:hanging="360"/>
      </w:pPr>
    </w:lvl>
    <w:lvl w:ilvl="8" w:tplc="EC7E64C6">
      <w:start w:val="1"/>
      <w:numFmt w:val="bullet"/>
      <w:lvlText w:val="●"/>
      <w:lvlJc w:val="left"/>
      <w:pPr>
        <w:ind w:left="6480" w:hanging="360"/>
      </w:pPr>
    </w:lvl>
  </w:abstractNum>
  <w:abstractNum w:abstractNumId="1" w15:restartNumberingAfterBreak="0">
    <w:nsid w:val="1AF14F78"/>
    <w:multiLevelType w:val="hybridMultilevel"/>
    <w:tmpl w:val="01FEA77E"/>
    <w:lvl w:ilvl="0" w:tplc="1C5EA834">
      <w:start w:val="1"/>
      <w:numFmt w:val="bullet"/>
      <w:lvlText w:val="•"/>
      <w:lvlJc w:val="left"/>
      <w:pPr>
        <w:ind w:left="720" w:hanging="360"/>
      </w:pPr>
    </w:lvl>
    <w:lvl w:ilvl="1" w:tplc="59BCFB74">
      <w:start w:val="1"/>
      <w:numFmt w:val="bullet"/>
      <w:lvlText w:val="◦"/>
      <w:lvlJc w:val="left"/>
      <w:pPr>
        <w:ind w:left="1440" w:hanging="360"/>
      </w:pPr>
    </w:lvl>
    <w:lvl w:ilvl="2" w:tplc="50F88C88">
      <w:start w:val="1"/>
      <w:numFmt w:val="bullet"/>
      <w:lvlText w:val="▪"/>
      <w:lvlJc w:val="left"/>
      <w:pPr>
        <w:ind w:left="2160" w:hanging="360"/>
      </w:pPr>
    </w:lvl>
    <w:lvl w:ilvl="3" w:tplc="C27C9D76">
      <w:start w:val="1"/>
      <w:numFmt w:val="bullet"/>
      <w:lvlText w:val="–"/>
      <w:lvlJc w:val="left"/>
      <w:pPr>
        <w:ind w:left="2880" w:hanging="360"/>
      </w:pPr>
    </w:lvl>
    <w:lvl w:ilvl="4" w:tplc="20F26BB8">
      <w:numFmt w:val="decimal"/>
      <w:lvlText w:val=""/>
      <w:lvlJc w:val="left"/>
    </w:lvl>
    <w:lvl w:ilvl="5" w:tplc="D0A26BF6">
      <w:numFmt w:val="decimal"/>
      <w:lvlText w:val=""/>
      <w:lvlJc w:val="left"/>
    </w:lvl>
    <w:lvl w:ilvl="6" w:tplc="48288B22">
      <w:numFmt w:val="decimal"/>
      <w:lvlText w:val=""/>
      <w:lvlJc w:val="left"/>
    </w:lvl>
    <w:lvl w:ilvl="7" w:tplc="2B70E0DE">
      <w:numFmt w:val="decimal"/>
      <w:lvlText w:val=""/>
      <w:lvlJc w:val="left"/>
    </w:lvl>
    <w:lvl w:ilvl="8" w:tplc="4E383326">
      <w:numFmt w:val="decimal"/>
      <w:lvlText w:val=""/>
      <w:lvlJc w:val="left"/>
    </w:lvl>
  </w:abstractNum>
  <w:abstractNum w:abstractNumId="2" w15:restartNumberingAfterBreak="0">
    <w:nsid w:val="649A28B8"/>
    <w:multiLevelType w:val="hybridMultilevel"/>
    <w:tmpl w:val="BE44D21E"/>
    <w:lvl w:ilvl="0" w:tplc="5564706A">
      <w:start w:val="1"/>
      <w:numFmt w:val="decimal"/>
      <w:lvlText w:val="%1."/>
      <w:lvlJc w:val="left"/>
      <w:pPr>
        <w:ind w:left="720" w:hanging="360"/>
      </w:pPr>
    </w:lvl>
    <w:lvl w:ilvl="1" w:tplc="2F66B8D6">
      <w:start w:val="1"/>
      <w:numFmt w:val="lowerLetter"/>
      <w:lvlText w:val="%2)"/>
      <w:lvlJc w:val="left"/>
      <w:pPr>
        <w:ind w:left="1440" w:hanging="360"/>
      </w:pPr>
    </w:lvl>
    <w:lvl w:ilvl="2" w:tplc="8EDE80F0">
      <w:start w:val="1"/>
      <w:numFmt w:val="lowerRoman"/>
      <w:lvlText w:val="%3."/>
      <w:lvlJc w:val="left"/>
      <w:pPr>
        <w:ind w:left="2160" w:hanging="360"/>
      </w:pPr>
    </w:lvl>
    <w:lvl w:ilvl="3" w:tplc="1472B5D6">
      <w:start w:val="1"/>
      <w:numFmt w:val="decimal"/>
      <w:lvlText w:val="(%4)"/>
      <w:lvlJc w:val="left"/>
      <w:pPr>
        <w:ind w:left="2880" w:hanging="360"/>
      </w:pPr>
    </w:lvl>
    <w:lvl w:ilvl="4" w:tplc="48CC1036">
      <w:numFmt w:val="decimal"/>
      <w:lvlText w:val=""/>
      <w:lvlJc w:val="left"/>
    </w:lvl>
    <w:lvl w:ilvl="5" w:tplc="58D08834">
      <w:numFmt w:val="decimal"/>
      <w:lvlText w:val=""/>
      <w:lvlJc w:val="left"/>
    </w:lvl>
    <w:lvl w:ilvl="6" w:tplc="A378CBE6">
      <w:numFmt w:val="decimal"/>
      <w:lvlText w:val=""/>
      <w:lvlJc w:val="left"/>
    </w:lvl>
    <w:lvl w:ilvl="7" w:tplc="EDA0BE10">
      <w:numFmt w:val="decimal"/>
      <w:lvlText w:val=""/>
      <w:lvlJc w:val="left"/>
    </w:lvl>
    <w:lvl w:ilvl="8" w:tplc="0BB2F2EA">
      <w:numFmt w:val="decimal"/>
      <w:lvlText w:val=""/>
      <w:lvlJc w:val="left"/>
    </w:lvl>
  </w:abstractNum>
  <w:num w:numId="1" w16cid:durableId="1947342648">
    <w:abstractNumId w:val="0"/>
    <w:lvlOverride w:ilvl="0">
      <w:startOverride w:val="1"/>
    </w:lvlOverride>
  </w:num>
  <w:num w:numId="2" w16cid:durableId="260261600">
    <w:abstractNumId w:val="1"/>
    <w:lvlOverride w:ilvl="0">
      <w:startOverride w:val="1"/>
    </w:lvlOverride>
  </w:num>
  <w:num w:numId="3" w16cid:durableId="1243567674">
    <w:abstractNumId w:val="1"/>
    <w:lvlOverride w:ilvl="0">
      <w:startOverride w:val="1"/>
    </w:lvlOverride>
  </w:num>
  <w:num w:numId="4" w16cid:durableId="809984246">
    <w:abstractNumId w:val="1"/>
    <w:lvlOverride w:ilvl="0">
      <w:startOverride w:val="1"/>
    </w:lvlOverride>
  </w:num>
  <w:num w:numId="5" w16cid:durableId="641157177">
    <w:abstractNumId w:val="1"/>
    <w:lvlOverride w:ilvl="0">
      <w:startOverride w:val="1"/>
    </w:lvlOverride>
  </w:num>
  <w:num w:numId="6" w16cid:durableId="1085421872">
    <w:abstractNumId w:val="1"/>
    <w:lvlOverride w:ilvl="0">
      <w:startOverride w:val="1"/>
    </w:lvlOverride>
  </w:num>
  <w:num w:numId="7" w16cid:durableId="1895387702">
    <w:abstractNumId w:val="1"/>
    <w:lvlOverride w:ilvl="0">
      <w:startOverride w:val="1"/>
    </w:lvlOverride>
  </w:num>
  <w:num w:numId="8" w16cid:durableId="321274537">
    <w:abstractNumId w:val="1"/>
    <w:lvlOverride w:ilvl="0">
      <w:startOverride w:val="1"/>
    </w:lvlOverride>
  </w:num>
  <w:num w:numId="9" w16cid:durableId="147483260">
    <w:abstractNumId w:val="1"/>
    <w:lvlOverride w:ilvl="0">
      <w:startOverride w:val="1"/>
    </w:lvlOverride>
  </w:num>
  <w:num w:numId="10" w16cid:durableId="730537247">
    <w:abstractNumId w:val="1"/>
    <w:lvlOverride w:ilvl="0">
      <w:startOverride w:val="1"/>
    </w:lvlOverride>
  </w:num>
  <w:num w:numId="11" w16cid:durableId="674771847">
    <w:abstractNumId w:val="1"/>
    <w:lvlOverride w:ilvl="0">
      <w:startOverride w:val="1"/>
    </w:lvlOverride>
  </w:num>
  <w:num w:numId="12" w16cid:durableId="200022263">
    <w:abstractNumId w:val="1"/>
    <w:lvlOverride w:ilvl="0">
      <w:startOverride w:val="1"/>
    </w:lvlOverride>
  </w:num>
  <w:num w:numId="13" w16cid:durableId="1450078400">
    <w:abstractNumId w:val="1"/>
    <w:lvlOverride w:ilvl="0">
      <w:startOverride w:val="1"/>
    </w:lvlOverride>
  </w:num>
  <w:num w:numId="14" w16cid:durableId="1945921825">
    <w:abstractNumId w:val="1"/>
    <w:lvlOverride w:ilvl="0">
      <w:startOverride w:val="1"/>
    </w:lvlOverride>
  </w:num>
  <w:num w:numId="15" w16cid:durableId="677655229">
    <w:abstractNumId w:val="1"/>
    <w:lvlOverride w:ilvl="0">
      <w:startOverride w:val="1"/>
    </w:lvlOverride>
  </w:num>
  <w:num w:numId="16" w16cid:durableId="524707546">
    <w:abstractNumId w:val="1"/>
    <w:lvlOverride w:ilvl="0">
      <w:startOverride w:val="1"/>
    </w:lvlOverride>
  </w:num>
  <w:num w:numId="17" w16cid:durableId="1617905853">
    <w:abstractNumId w:val="1"/>
    <w:lvlOverride w:ilvl="0">
      <w:startOverride w:val="1"/>
    </w:lvlOverride>
  </w:num>
  <w:num w:numId="18" w16cid:durableId="529953898">
    <w:abstractNumId w:val="1"/>
    <w:lvlOverride w:ilvl="0">
      <w:startOverride w:val="1"/>
    </w:lvlOverride>
  </w:num>
  <w:num w:numId="19" w16cid:durableId="346324139">
    <w:abstractNumId w:val="1"/>
    <w:lvlOverride w:ilvl="0">
      <w:startOverride w:val="1"/>
    </w:lvlOverride>
  </w:num>
  <w:num w:numId="20" w16cid:durableId="1941331744">
    <w:abstractNumId w:val="1"/>
    <w:lvlOverride w:ilvl="0">
      <w:startOverride w:val="1"/>
    </w:lvlOverride>
  </w:num>
  <w:num w:numId="21" w16cid:durableId="1572883483">
    <w:abstractNumId w:val="1"/>
    <w:lvlOverride w:ilvl="0">
      <w:startOverride w:val="1"/>
    </w:lvlOverride>
  </w:num>
  <w:num w:numId="22" w16cid:durableId="1760370665">
    <w:abstractNumId w:val="1"/>
    <w:lvlOverride w:ilvl="0">
      <w:startOverride w:val="1"/>
    </w:lvlOverride>
  </w:num>
  <w:num w:numId="23" w16cid:durableId="1691028050">
    <w:abstractNumId w:val="1"/>
    <w:lvlOverride w:ilvl="0">
      <w:startOverride w:val="1"/>
    </w:lvlOverride>
  </w:num>
  <w:num w:numId="24" w16cid:durableId="71466589">
    <w:abstractNumId w:val="1"/>
    <w:lvlOverride w:ilvl="0">
      <w:startOverride w:val="1"/>
    </w:lvlOverride>
  </w:num>
  <w:num w:numId="25" w16cid:durableId="1343819169">
    <w:abstractNumId w:val="1"/>
    <w:lvlOverride w:ilvl="0">
      <w:startOverride w:val="1"/>
    </w:lvlOverride>
  </w:num>
  <w:num w:numId="26" w16cid:durableId="1662612200">
    <w:abstractNumId w:val="1"/>
    <w:lvlOverride w:ilvl="0">
      <w:startOverride w:val="1"/>
    </w:lvlOverride>
  </w:num>
  <w:num w:numId="27" w16cid:durableId="855926922">
    <w:abstractNumId w:val="1"/>
    <w:lvlOverride w:ilvl="0">
      <w:startOverride w:val="1"/>
    </w:lvlOverride>
  </w:num>
  <w:num w:numId="28" w16cid:durableId="1223832650">
    <w:abstractNumId w:val="1"/>
    <w:lvlOverride w:ilvl="0">
      <w:startOverride w:val="1"/>
    </w:lvlOverride>
  </w:num>
  <w:num w:numId="29" w16cid:durableId="664669456">
    <w:abstractNumId w:val="1"/>
    <w:lvlOverride w:ilvl="0">
      <w:startOverride w:val="1"/>
    </w:lvlOverride>
  </w:num>
  <w:num w:numId="30" w16cid:durableId="113712503">
    <w:abstractNumId w:val="1"/>
    <w:lvlOverride w:ilvl="0">
      <w:startOverride w:val="1"/>
    </w:lvlOverride>
  </w:num>
  <w:num w:numId="31" w16cid:durableId="1075321325">
    <w:abstractNumId w:val="1"/>
    <w:lvlOverride w:ilvl="0">
      <w:startOverride w:val="1"/>
    </w:lvlOverride>
  </w:num>
  <w:num w:numId="32" w16cid:durableId="1789810710">
    <w:abstractNumId w:val="1"/>
    <w:lvlOverride w:ilvl="0">
      <w:startOverride w:val="1"/>
    </w:lvlOverride>
  </w:num>
  <w:num w:numId="33" w16cid:durableId="694112487">
    <w:abstractNumId w:val="1"/>
    <w:lvlOverride w:ilvl="0">
      <w:startOverride w:val="1"/>
    </w:lvlOverride>
  </w:num>
  <w:num w:numId="34" w16cid:durableId="1819763733">
    <w:abstractNumId w:val="1"/>
    <w:lvlOverride w:ilvl="0">
      <w:startOverride w:val="1"/>
    </w:lvlOverride>
  </w:num>
  <w:num w:numId="35" w16cid:durableId="1204976525">
    <w:abstractNumId w:val="1"/>
    <w:lvlOverride w:ilvl="0">
      <w:startOverride w:val="1"/>
    </w:lvlOverride>
  </w:num>
  <w:num w:numId="36" w16cid:durableId="50927007">
    <w:abstractNumId w:val="1"/>
    <w:lvlOverride w:ilvl="0">
      <w:startOverride w:val="1"/>
    </w:lvlOverride>
  </w:num>
  <w:num w:numId="37" w16cid:durableId="1532958954">
    <w:abstractNumId w:val="1"/>
    <w:lvlOverride w:ilvl="0">
      <w:startOverride w:val="1"/>
    </w:lvlOverride>
  </w:num>
  <w:num w:numId="38" w16cid:durableId="1468741397">
    <w:abstractNumId w:val="1"/>
    <w:lvlOverride w:ilvl="0">
      <w:startOverride w:val="1"/>
    </w:lvlOverride>
  </w:num>
  <w:num w:numId="39" w16cid:durableId="1765228826">
    <w:abstractNumId w:val="1"/>
    <w:lvlOverride w:ilvl="0">
      <w:startOverride w:val="1"/>
    </w:lvlOverride>
  </w:num>
  <w:num w:numId="40" w16cid:durableId="393359473">
    <w:abstractNumId w:val="1"/>
    <w:lvlOverride w:ilvl="0">
      <w:startOverride w:val="1"/>
    </w:lvlOverride>
  </w:num>
  <w:num w:numId="41" w16cid:durableId="59985881">
    <w:abstractNumId w:val="1"/>
    <w:lvlOverride w:ilvl="0">
      <w:startOverride w:val="1"/>
    </w:lvlOverride>
  </w:num>
  <w:num w:numId="42" w16cid:durableId="1128889573">
    <w:abstractNumId w:val="1"/>
    <w:lvlOverride w:ilvl="0">
      <w:startOverride w:val="1"/>
    </w:lvlOverride>
  </w:num>
  <w:num w:numId="43" w16cid:durableId="1683237204">
    <w:abstractNumId w:val="1"/>
    <w:lvlOverride w:ilvl="0">
      <w:startOverride w:val="1"/>
    </w:lvlOverride>
  </w:num>
  <w:num w:numId="44" w16cid:durableId="1781801385">
    <w:abstractNumId w:val="1"/>
    <w:lvlOverride w:ilvl="0">
      <w:startOverride w:val="1"/>
    </w:lvlOverride>
  </w:num>
  <w:num w:numId="45" w16cid:durableId="56974758">
    <w:abstractNumId w:val="1"/>
    <w:lvlOverride w:ilvl="0">
      <w:startOverride w:val="1"/>
    </w:lvlOverride>
  </w:num>
  <w:num w:numId="46" w16cid:durableId="815147181">
    <w:abstractNumId w:val="1"/>
    <w:lvlOverride w:ilvl="0">
      <w:startOverride w:val="1"/>
    </w:lvlOverride>
  </w:num>
  <w:num w:numId="47" w16cid:durableId="940794547">
    <w:abstractNumId w:val="1"/>
    <w:lvlOverride w:ilvl="0">
      <w:startOverride w:val="1"/>
    </w:lvlOverride>
  </w:num>
  <w:num w:numId="48" w16cid:durableId="126166839">
    <w:abstractNumId w:val="1"/>
    <w:lvlOverride w:ilvl="0">
      <w:startOverride w:val="1"/>
    </w:lvlOverride>
  </w:num>
  <w:num w:numId="49" w16cid:durableId="193616501">
    <w:abstractNumId w:val="1"/>
    <w:lvlOverride w:ilvl="0">
      <w:startOverride w:val="1"/>
    </w:lvlOverride>
  </w:num>
  <w:num w:numId="50" w16cid:durableId="1398282144">
    <w:abstractNumId w:val="1"/>
    <w:lvlOverride w:ilvl="0">
      <w:startOverride w:val="1"/>
    </w:lvlOverride>
  </w:num>
  <w:num w:numId="51" w16cid:durableId="2082285192">
    <w:abstractNumId w:val="1"/>
    <w:lvlOverride w:ilvl="0">
      <w:startOverride w:val="1"/>
    </w:lvlOverride>
  </w:num>
  <w:num w:numId="52" w16cid:durableId="292059522">
    <w:abstractNumId w:val="1"/>
    <w:lvlOverride w:ilvl="0">
      <w:startOverride w:val="1"/>
    </w:lvlOverride>
  </w:num>
  <w:num w:numId="53" w16cid:durableId="1327592512">
    <w:abstractNumId w:val="1"/>
    <w:lvlOverride w:ilvl="0">
      <w:startOverride w:val="1"/>
    </w:lvlOverride>
  </w:num>
  <w:num w:numId="54" w16cid:durableId="1458722022">
    <w:abstractNumId w:val="1"/>
    <w:lvlOverride w:ilvl="0">
      <w:startOverride w:val="1"/>
    </w:lvlOverride>
  </w:num>
  <w:num w:numId="55" w16cid:durableId="379941787">
    <w:abstractNumId w:val="1"/>
    <w:lvlOverride w:ilvl="0">
      <w:startOverride w:val="1"/>
    </w:lvlOverride>
  </w:num>
  <w:num w:numId="56" w16cid:durableId="947197323">
    <w:abstractNumId w:val="1"/>
    <w:lvlOverride w:ilvl="0">
      <w:startOverride w:val="1"/>
    </w:lvlOverride>
  </w:num>
  <w:num w:numId="57" w16cid:durableId="952175152">
    <w:abstractNumId w:val="1"/>
    <w:lvlOverride w:ilvl="0">
      <w:startOverride w:val="1"/>
    </w:lvlOverride>
  </w:num>
  <w:num w:numId="58" w16cid:durableId="775322155">
    <w:abstractNumId w:val="1"/>
    <w:lvlOverride w:ilvl="0">
      <w:startOverride w:val="1"/>
    </w:lvlOverride>
  </w:num>
  <w:num w:numId="59" w16cid:durableId="264003705">
    <w:abstractNumId w:val="1"/>
    <w:lvlOverride w:ilvl="0">
      <w:startOverride w:val="1"/>
    </w:lvlOverride>
  </w:num>
  <w:num w:numId="60" w16cid:durableId="890968269">
    <w:abstractNumId w:val="1"/>
    <w:lvlOverride w:ilvl="0">
      <w:startOverride w:val="1"/>
    </w:lvlOverride>
  </w:num>
  <w:num w:numId="61" w16cid:durableId="1230845619">
    <w:abstractNumId w:val="1"/>
    <w:lvlOverride w:ilvl="0">
      <w:startOverride w:val="1"/>
    </w:lvlOverride>
  </w:num>
  <w:num w:numId="62" w16cid:durableId="1291672418">
    <w:abstractNumId w:val="1"/>
    <w:lvlOverride w:ilvl="0">
      <w:startOverride w:val="1"/>
    </w:lvlOverride>
  </w:num>
  <w:num w:numId="63" w16cid:durableId="1109852595">
    <w:abstractNumId w:val="1"/>
    <w:lvlOverride w:ilvl="0">
      <w:startOverride w:val="1"/>
    </w:lvlOverride>
  </w:num>
  <w:num w:numId="64" w16cid:durableId="657342121">
    <w:abstractNumId w:val="1"/>
    <w:lvlOverride w:ilvl="0">
      <w:startOverride w:val="1"/>
    </w:lvlOverride>
  </w:num>
  <w:num w:numId="65" w16cid:durableId="368456845">
    <w:abstractNumId w:val="1"/>
    <w:lvlOverride w:ilvl="0">
      <w:startOverride w:val="1"/>
    </w:lvlOverride>
  </w:num>
  <w:num w:numId="66" w16cid:durableId="608856978">
    <w:abstractNumId w:val="1"/>
    <w:lvlOverride w:ilvl="0">
      <w:startOverride w:val="1"/>
    </w:lvlOverride>
  </w:num>
  <w:num w:numId="67" w16cid:durableId="345599435">
    <w:abstractNumId w:val="1"/>
    <w:lvlOverride w:ilvl="0">
      <w:startOverride w:val="1"/>
    </w:lvlOverride>
  </w:num>
  <w:num w:numId="68" w16cid:durableId="670059592">
    <w:abstractNumId w:val="1"/>
    <w:lvlOverride w:ilvl="0">
      <w:startOverride w:val="1"/>
    </w:lvlOverride>
  </w:num>
  <w:num w:numId="69" w16cid:durableId="292175354">
    <w:abstractNumId w:val="1"/>
    <w:lvlOverride w:ilvl="0">
      <w:startOverride w:val="1"/>
    </w:lvlOverride>
  </w:num>
  <w:num w:numId="70" w16cid:durableId="635379594">
    <w:abstractNumId w:val="1"/>
    <w:lvlOverride w:ilvl="0">
      <w:startOverride w:val="1"/>
    </w:lvlOverride>
  </w:num>
  <w:num w:numId="71" w16cid:durableId="862011470">
    <w:abstractNumId w:val="1"/>
    <w:lvlOverride w:ilvl="0">
      <w:startOverride w:val="1"/>
    </w:lvlOverride>
  </w:num>
  <w:num w:numId="72" w16cid:durableId="776292020">
    <w:abstractNumId w:val="1"/>
    <w:lvlOverride w:ilvl="0">
      <w:startOverride w:val="1"/>
    </w:lvlOverride>
  </w:num>
  <w:num w:numId="73" w16cid:durableId="541133906">
    <w:abstractNumId w:val="1"/>
    <w:lvlOverride w:ilvl="0">
      <w:startOverride w:val="1"/>
    </w:lvlOverride>
  </w:num>
  <w:num w:numId="74" w16cid:durableId="1109198895">
    <w:abstractNumId w:val="1"/>
    <w:lvlOverride w:ilvl="0">
      <w:startOverride w:val="1"/>
    </w:lvlOverride>
  </w:num>
  <w:num w:numId="75" w16cid:durableId="171574952">
    <w:abstractNumId w:val="1"/>
    <w:lvlOverride w:ilvl="0">
      <w:startOverride w:val="1"/>
    </w:lvlOverride>
  </w:num>
  <w:num w:numId="76" w16cid:durableId="2068916789">
    <w:abstractNumId w:val="1"/>
    <w:lvlOverride w:ilvl="0">
      <w:startOverride w:val="1"/>
    </w:lvlOverride>
  </w:num>
  <w:num w:numId="77" w16cid:durableId="1859347420">
    <w:abstractNumId w:val="1"/>
    <w:lvlOverride w:ilvl="0">
      <w:startOverride w:val="1"/>
    </w:lvlOverride>
  </w:num>
  <w:num w:numId="78" w16cid:durableId="1702707274">
    <w:abstractNumId w:val="1"/>
    <w:lvlOverride w:ilvl="0">
      <w:startOverride w:val="1"/>
    </w:lvlOverride>
  </w:num>
  <w:num w:numId="79" w16cid:durableId="506604165">
    <w:abstractNumId w:val="1"/>
    <w:lvlOverride w:ilvl="0">
      <w:startOverride w:val="1"/>
    </w:lvlOverride>
  </w:num>
  <w:num w:numId="80" w16cid:durableId="596984816">
    <w:abstractNumId w:val="1"/>
    <w:lvlOverride w:ilvl="0">
      <w:startOverride w:val="1"/>
    </w:lvlOverride>
  </w:num>
  <w:num w:numId="81" w16cid:durableId="1106923886">
    <w:abstractNumId w:val="1"/>
    <w:lvlOverride w:ilvl="0">
      <w:startOverride w:val="1"/>
    </w:lvlOverride>
  </w:num>
  <w:num w:numId="82" w16cid:durableId="766266604">
    <w:abstractNumId w:val="1"/>
    <w:lvlOverride w:ilvl="0">
      <w:startOverride w:val="1"/>
    </w:lvlOverride>
  </w:num>
  <w:num w:numId="83" w16cid:durableId="1640106094">
    <w:abstractNumId w:val="1"/>
    <w:lvlOverride w:ilvl="0">
      <w:startOverride w:val="1"/>
    </w:lvlOverride>
  </w:num>
  <w:num w:numId="84" w16cid:durableId="1498763128">
    <w:abstractNumId w:val="1"/>
    <w:lvlOverride w:ilvl="0">
      <w:startOverride w:val="1"/>
    </w:lvlOverride>
  </w:num>
  <w:num w:numId="85" w16cid:durableId="777992157">
    <w:abstractNumId w:val="1"/>
    <w:lvlOverride w:ilvl="0">
      <w:startOverride w:val="1"/>
    </w:lvlOverride>
  </w:num>
  <w:num w:numId="86" w16cid:durableId="449515813">
    <w:abstractNumId w:val="1"/>
    <w:lvlOverride w:ilvl="0">
      <w:startOverride w:val="1"/>
    </w:lvlOverride>
  </w:num>
  <w:num w:numId="87" w16cid:durableId="23332354">
    <w:abstractNumId w:val="1"/>
    <w:lvlOverride w:ilvl="0">
      <w:startOverride w:val="1"/>
    </w:lvlOverride>
  </w:num>
  <w:num w:numId="88" w16cid:durableId="2133404423">
    <w:abstractNumId w:val="1"/>
    <w:lvlOverride w:ilvl="0">
      <w:startOverride w:val="1"/>
    </w:lvlOverride>
  </w:num>
  <w:num w:numId="89" w16cid:durableId="624971473">
    <w:abstractNumId w:val="1"/>
    <w:lvlOverride w:ilvl="0">
      <w:startOverride w:val="1"/>
    </w:lvlOverride>
  </w:num>
  <w:num w:numId="90" w16cid:durableId="1697583428">
    <w:abstractNumId w:val="1"/>
    <w:lvlOverride w:ilvl="0">
      <w:startOverride w:val="1"/>
    </w:lvlOverride>
  </w:num>
  <w:num w:numId="91" w16cid:durableId="155730638">
    <w:abstractNumId w:val="1"/>
    <w:lvlOverride w:ilvl="0">
      <w:startOverride w:val="1"/>
    </w:lvlOverride>
  </w:num>
  <w:num w:numId="92" w16cid:durableId="1838224323">
    <w:abstractNumId w:val="1"/>
    <w:lvlOverride w:ilvl="0">
      <w:startOverride w:val="1"/>
    </w:lvlOverride>
  </w:num>
  <w:num w:numId="93" w16cid:durableId="758527670">
    <w:abstractNumId w:val="1"/>
    <w:lvlOverride w:ilvl="0">
      <w:startOverride w:val="1"/>
    </w:lvlOverride>
  </w:num>
  <w:num w:numId="94" w16cid:durableId="173763092">
    <w:abstractNumId w:val="1"/>
    <w:lvlOverride w:ilvl="0">
      <w:startOverride w:val="1"/>
    </w:lvlOverride>
  </w:num>
  <w:num w:numId="95" w16cid:durableId="1889150561">
    <w:abstractNumId w:val="1"/>
    <w:lvlOverride w:ilvl="0">
      <w:startOverride w:val="1"/>
    </w:lvlOverride>
  </w:num>
  <w:num w:numId="96" w16cid:durableId="1733194054">
    <w:abstractNumId w:val="1"/>
    <w:lvlOverride w:ilvl="0">
      <w:startOverride w:val="1"/>
    </w:lvlOverride>
  </w:num>
  <w:num w:numId="97" w16cid:durableId="1237859789">
    <w:abstractNumId w:val="1"/>
    <w:lvlOverride w:ilvl="0">
      <w:startOverride w:val="1"/>
    </w:lvlOverride>
  </w:num>
  <w:num w:numId="98" w16cid:durableId="2107916452">
    <w:abstractNumId w:val="1"/>
    <w:lvlOverride w:ilvl="0">
      <w:startOverride w:val="1"/>
    </w:lvlOverride>
  </w:num>
  <w:num w:numId="99" w16cid:durableId="993919824">
    <w:abstractNumId w:val="1"/>
    <w:lvlOverride w:ilvl="0">
      <w:startOverride w:val="1"/>
    </w:lvlOverride>
  </w:num>
  <w:num w:numId="100" w16cid:durableId="1919944977">
    <w:abstractNumId w:val="1"/>
    <w:lvlOverride w:ilvl="0">
      <w:startOverride w:val="1"/>
    </w:lvlOverride>
  </w:num>
  <w:num w:numId="101" w16cid:durableId="684090932">
    <w:abstractNumId w:val="1"/>
    <w:lvlOverride w:ilvl="0">
      <w:startOverride w:val="1"/>
    </w:lvlOverride>
  </w:num>
  <w:num w:numId="102" w16cid:durableId="841509017">
    <w:abstractNumId w:val="1"/>
    <w:lvlOverride w:ilvl="0">
      <w:startOverride w:val="1"/>
    </w:lvlOverride>
  </w:num>
  <w:num w:numId="103" w16cid:durableId="272516536">
    <w:abstractNumId w:val="1"/>
    <w:lvlOverride w:ilvl="0">
      <w:startOverride w:val="1"/>
    </w:lvlOverride>
  </w:num>
  <w:num w:numId="104" w16cid:durableId="1575968019">
    <w:abstractNumId w:val="1"/>
    <w:lvlOverride w:ilvl="0">
      <w:startOverride w:val="1"/>
    </w:lvlOverride>
  </w:num>
  <w:num w:numId="105" w16cid:durableId="875966976">
    <w:abstractNumId w:val="1"/>
    <w:lvlOverride w:ilvl="0">
      <w:startOverride w:val="1"/>
    </w:lvlOverride>
  </w:num>
  <w:num w:numId="106" w16cid:durableId="2072148233">
    <w:abstractNumId w:val="1"/>
    <w:lvlOverride w:ilvl="0">
      <w:startOverride w:val="1"/>
    </w:lvlOverride>
  </w:num>
  <w:num w:numId="107" w16cid:durableId="1857575483">
    <w:abstractNumId w:val="1"/>
    <w:lvlOverride w:ilvl="0">
      <w:startOverride w:val="1"/>
    </w:lvlOverride>
  </w:num>
  <w:num w:numId="108" w16cid:durableId="703168238">
    <w:abstractNumId w:val="1"/>
    <w:lvlOverride w:ilvl="0">
      <w:startOverride w:val="1"/>
    </w:lvlOverride>
  </w:num>
  <w:num w:numId="109" w16cid:durableId="1701316043">
    <w:abstractNumId w:val="1"/>
    <w:lvlOverride w:ilvl="0">
      <w:startOverride w:val="1"/>
    </w:lvlOverride>
  </w:num>
  <w:num w:numId="110" w16cid:durableId="159278766">
    <w:abstractNumId w:val="1"/>
    <w:lvlOverride w:ilvl="0">
      <w:startOverride w:val="1"/>
    </w:lvlOverride>
  </w:num>
  <w:num w:numId="111" w16cid:durableId="276064337">
    <w:abstractNumId w:val="1"/>
    <w:lvlOverride w:ilvl="0">
      <w:startOverride w:val="1"/>
    </w:lvlOverride>
  </w:num>
  <w:num w:numId="112" w16cid:durableId="14961838">
    <w:abstractNumId w:val="1"/>
    <w:lvlOverride w:ilvl="0">
      <w:startOverride w:val="1"/>
    </w:lvlOverride>
  </w:num>
  <w:num w:numId="113" w16cid:durableId="2038119739">
    <w:abstractNumId w:val="1"/>
    <w:lvlOverride w:ilvl="0">
      <w:startOverride w:val="1"/>
    </w:lvlOverride>
  </w:num>
  <w:num w:numId="114" w16cid:durableId="1049459533">
    <w:abstractNumId w:val="1"/>
    <w:lvlOverride w:ilvl="0">
      <w:startOverride w:val="1"/>
    </w:lvlOverride>
  </w:num>
  <w:num w:numId="115" w16cid:durableId="556936902">
    <w:abstractNumId w:val="1"/>
    <w:lvlOverride w:ilvl="0">
      <w:startOverride w:val="1"/>
    </w:lvlOverride>
  </w:num>
  <w:num w:numId="116" w16cid:durableId="1293319771">
    <w:abstractNumId w:val="1"/>
    <w:lvlOverride w:ilvl="0">
      <w:startOverride w:val="1"/>
    </w:lvlOverride>
  </w:num>
  <w:num w:numId="117" w16cid:durableId="584800470">
    <w:abstractNumId w:val="1"/>
    <w:lvlOverride w:ilvl="0">
      <w:startOverride w:val="1"/>
    </w:lvlOverride>
  </w:num>
  <w:num w:numId="118" w16cid:durableId="1827817362">
    <w:abstractNumId w:val="1"/>
    <w:lvlOverride w:ilvl="0">
      <w:startOverride w:val="1"/>
    </w:lvlOverride>
  </w:num>
  <w:num w:numId="119" w16cid:durableId="1906337825">
    <w:abstractNumId w:val="1"/>
    <w:lvlOverride w:ilvl="0">
      <w:startOverride w:val="1"/>
    </w:lvlOverride>
  </w:num>
  <w:num w:numId="120" w16cid:durableId="519046840">
    <w:abstractNumId w:val="1"/>
    <w:lvlOverride w:ilvl="0">
      <w:startOverride w:val="1"/>
    </w:lvlOverride>
  </w:num>
  <w:num w:numId="121" w16cid:durableId="1112238328">
    <w:abstractNumId w:val="1"/>
    <w:lvlOverride w:ilvl="0">
      <w:startOverride w:val="1"/>
    </w:lvlOverride>
  </w:num>
  <w:num w:numId="122" w16cid:durableId="374282059">
    <w:abstractNumId w:val="1"/>
    <w:lvlOverride w:ilvl="0">
      <w:startOverride w:val="1"/>
    </w:lvlOverride>
  </w:num>
  <w:num w:numId="123" w16cid:durableId="172039002">
    <w:abstractNumId w:val="1"/>
    <w:lvlOverride w:ilvl="0">
      <w:startOverride w:val="1"/>
    </w:lvlOverride>
  </w:num>
  <w:num w:numId="124" w16cid:durableId="1505852944">
    <w:abstractNumId w:val="1"/>
    <w:lvlOverride w:ilvl="0">
      <w:startOverride w:val="1"/>
    </w:lvlOverride>
  </w:num>
  <w:num w:numId="125" w16cid:durableId="1924946935">
    <w:abstractNumId w:val="1"/>
    <w:lvlOverride w:ilvl="0">
      <w:startOverride w:val="1"/>
    </w:lvlOverride>
  </w:num>
  <w:num w:numId="126" w16cid:durableId="804544635">
    <w:abstractNumId w:val="1"/>
    <w:lvlOverride w:ilvl="0">
      <w:startOverride w:val="1"/>
    </w:lvlOverride>
  </w:num>
  <w:num w:numId="127" w16cid:durableId="1416129506">
    <w:abstractNumId w:val="1"/>
    <w:lvlOverride w:ilvl="0">
      <w:startOverride w:val="1"/>
    </w:lvlOverride>
  </w:num>
  <w:num w:numId="128" w16cid:durableId="848984661">
    <w:abstractNumId w:val="1"/>
    <w:lvlOverride w:ilvl="0">
      <w:startOverride w:val="1"/>
    </w:lvlOverride>
  </w:num>
  <w:num w:numId="129" w16cid:durableId="489103937">
    <w:abstractNumId w:val="1"/>
    <w:lvlOverride w:ilvl="0">
      <w:startOverride w:val="1"/>
    </w:lvlOverride>
  </w:num>
  <w:num w:numId="130" w16cid:durableId="986591564">
    <w:abstractNumId w:val="1"/>
    <w:lvlOverride w:ilvl="0">
      <w:startOverride w:val="1"/>
    </w:lvlOverride>
  </w:num>
  <w:num w:numId="131" w16cid:durableId="692270351">
    <w:abstractNumId w:val="1"/>
    <w:lvlOverride w:ilvl="0">
      <w:startOverride w:val="1"/>
    </w:lvlOverride>
  </w:num>
  <w:num w:numId="132" w16cid:durableId="390077655">
    <w:abstractNumId w:val="1"/>
    <w:lvlOverride w:ilvl="0">
      <w:startOverride w:val="1"/>
    </w:lvlOverride>
  </w:num>
  <w:num w:numId="133" w16cid:durableId="170222015">
    <w:abstractNumId w:val="1"/>
    <w:lvlOverride w:ilvl="0">
      <w:startOverride w:val="1"/>
    </w:lvlOverride>
  </w:num>
  <w:num w:numId="134" w16cid:durableId="669597451">
    <w:abstractNumId w:val="1"/>
    <w:lvlOverride w:ilvl="0">
      <w:startOverride w:val="1"/>
    </w:lvlOverride>
  </w:num>
  <w:num w:numId="135" w16cid:durableId="1072896172">
    <w:abstractNumId w:val="1"/>
    <w:lvlOverride w:ilvl="0">
      <w:startOverride w:val="1"/>
    </w:lvlOverride>
  </w:num>
  <w:num w:numId="136" w16cid:durableId="921186716">
    <w:abstractNumId w:val="1"/>
    <w:lvlOverride w:ilvl="0">
      <w:startOverride w:val="1"/>
    </w:lvlOverride>
  </w:num>
  <w:num w:numId="137" w16cid:durableId="1659259965">
    <w:abstractNumId w:val="1"/>
    <w:lvlOverride w:ilvl="0">
      <w:startOverride w:val="1"/>
    </w:lvlOverride>
  </w:num>
  <w:num w:numId="138" w16cid:durableId="823280919">
    <w:abstractNumId w:val="1"/>
    <w:lvlOverride w:ilvl="0">
      <w:startOverride w:val="1"/>
    </w:lvlOverride>
  </w:num>
  <w:num w:numId="139" w16cid:durableId="1149252186">
    <w:abstractNumId w:val="1"/>
    <w:lvlOverride w:ilvl="0">
      <w:startOverride w:val="1"/>
    </w:lvlOverride>
  </w:num>
  <w:num w:numId="140" w16cid:durableId="1149444593">
    <w:abstractNumId w:val="1"/>
    <w:lvlOverride w:ilvl="0">
      <w:startOverride w:val="1"/>
    </w:lvlOverride>
  </w:num>
  <w:num w:numId="141" w16cid:durableId="1968273660">
    <w:abstractNumId w:val="1"/>
    <w:lvlOverride w:ilvl="0">
      <w:startOverride w:val="1"/>
    </w:lvlOverride>
  </w:num>
  <w:num w:numId="142" w16cid:durableId="103619946">
    <w:abstractNumId w:val="1"/>
    <w:lvlOverride w:ilvl="0">
      <w:startOverride w:val="1"/>
    </w:lvlOverride>
  </w:num>
  <w:num w:numId="143" w16cid:durableId="952440120">
    <w:abstractNumId w:val="1"/>
    <w:lvlOverride w:ilvl="0">
      <w:startOverride w:val="1"/>
    </w:lvlOverride>
  </w:num>
  <w:num w:numId="144" w16cid:durableId="1295335487">
    <w:abstractNumId w:val="1"/>
    <w:lvlOverride w:ilvl="0">
      <w:startOverride w:val="1"/>
    </w:lvlOverride>
  </w:num>
  <w:num w:numId="145" w16cid:durableId="727537772">
    <w:abstractNumId w:val="1"/>
    <w:lvlOverride w:ilvl="0">
      <w:startOverride w:val="1"/>
    </w:lvlOverride>
  </w:num>
  <w:num w:numId="146" w16cid:durableId="929579672">
    <w:abstractNumId w:val="1"/>
    <w:lvlOverride w:ilvl="0">
      <w:startOverride w:val="1"/>
    </w:lvlOverride>
  </w:num>
  <w:num w:numId="147" w16cid:durableId="2048942095">
    <w:abstractNumId w:val="1"/>
    <w:lvlOverride w:ilvl="0">
      <w:startOverride w:val="1"/>
    </w:lvlOverride>
  </w:num>
  <w:num w:numId="148" w16cid:durableId="408768099">
    <w:abstractNumId w:val="1"/>
    <w:lvlOverride w:ilvl="0">
      <w:startOverride w:val="1"/>
    </w:lvlOverride>
  </w:num>
  <w:num w:numId="149" w16cid:durableId="2071803216">
    <w:abstractNumId w:val="1"/>
    <w:lvlOverride w:ilvl="0">
      <w:startOverride w:val="1"/>
    </w:lvlOverride>
  </w:num>
  <w:num w:numId="150" w16cid:durableId="573900515">
    <w:abstractNumId w:val="1"/>
    <w:lvlOverride w:ilvl="0">
      <w:startOverride w:val="1"/>
    </w:lvlOverride>
  </w:num>
  <w:num w:numId="151" w16cid:durableId="964655171">
    <w:abstractNumId w:val="1"/>
    <w:lvlOverride w:ilvl="0">
      <w:startOverride w:val="1"/>
    </w:lvlOverride>
  </w:num>
  <w:num w:numId="152" w16cid:durableId="504134580">
    <w:abstractNumId w:val="1"/>
    <w:lvlOverride w:ilvl="0">
      <w:startOverride w:val="1"/>
    </w:lvlOverride>
  </w:num>
  <w:num w:numId="153" w16cid:durableId="1750154494">
    <w:abstractNumId w:val="1"/>
    <w:lvlOverride w:ilvl="0">
      <w:startOverride w:val="1"/>
    </w:lvlOverride>
  </w:num>
  <w:num w:numId="154" w16cid:durableId="304359286">
    <w:abstractNumId w:val="1"/>
    <w:lvlOverride w:ilvl="0">
      <w:startOverride w:val="1"/>
    </w:lvlOverride>
  </w:num>
  <w:num w:numId="155" w16cid:durableId="1611274494">
    <w:abstractNumId w:val="1"/>
    <w:lvlOverride w:ilvl="0">
      <w:startOverride w:val="1"/>
    </w:lvlOverride>
  </w:num>
  <w:num w:numId="156" w16cid:durableId="690186906">
    <w:abstractNumId w:val="1"/>
    <w:lvlOverride w:ilvl="0">
      <w:startOverride w:val="1"/>
    </w:lvlOverride>
  </w:num>
  <w:num w:numId="157" w16cid:durableId="899098968">
    <w:abstractNumId w:val="1"/>
    <w:lvlOverride w:ilvl="0">
      <w:startOverride w:val="1"/>
    </w:lvlOverride>
  </w:num>
  <w:num w:numId="158" w16cid:durableId="250509404">
    <w:abstractNumId w:val="1"/>
    <w:lvlOverride w:ilvl="0">
      <w:startOverride w:val="1"/>
    </w:lvlOverride>
  </w:num>
  <w:num w:numId="159" w16cid:durableId="1610695492">
    <w:abstractNumId w:val="1"/>
    <w:lvlOverride w:ilvl="0">
      <w:startOverride w:val="1"/>
    </w:lvlOverride>
  </w:num>
  <w:num w:numId="160" w16cid:durableId="1521550604">
    <w:abstractNumId w:val="1"/>
    <w:lvlOverride w:ilvl="0">
      <w:startOverride w:val="1"/>
    </w:lvlOverride>
  </w:num>
  <w:num w:numId="161" w16cid:durableId="1746611387">
    <w:abstractNumId w:val="1"/>
    <w:lvlOverride w:ilvl="0">
      <w:startOverride w:val="1"/>
    </w:lvlOverride>
  </w:num>
  <w:num w:numId="162" w16cid:durableId="615913377">
    <w:abstractNumId w:val="1"/>
    <w:lvlOverride w:ilvl="0">
      <w:startOverride w:val="1"/>
    </w:lvlOverride>
  </w:num>
  <w:num w:numId="163" w16cid:durableId="817183939">
    <w:abstractNumId w:val="1"/>
    <w:lvlOverride w:ilvl="0">
      <w:startOverride w:val="1"/>
    </w:lvlOverride>
  </w:num>
  <w:num w:numId="164" w16cid:durableId="715083389">
    <w:abstractNumId w:val="1"/>
    <w:lvlOverride w:ilvl="0">
      <w:startOverride w:val="1"/>
    </w:lvlOverride>
  </w:num>
  <w:num w:numId="165" w16cid:durableId="1774856274">
    <w:abstractNumId w:val="1"/>
    <w:lvlOverride w:ilvl="0">
      <w:startOverride w:val="1"/>
    </w:lvlOverride>
  </w:num>
  <w:num w:numId="166" w16cid:durableId="784350820">
    <w:abstractNumId w:val="1"/>
    <w:lvlOverride w:ilvl="0">
      <w:startOverride w:val="1"/>
    </w:lvlOverride>
  </w:num>
  <w:num w:numId="167" w16cid:durableId="16351183">
    <w:abstractNumId w:val="1"/>
    <w:lvlOverride w:ilvl="0">
      <w:startOverride w:val="1"/>
    </w:lvlOverride>
  </w:num>
  <w:num w:numId="168" w16cid:durableId="2087652930">
    <w:abstractNumId w:val="1"/>
    <w:lvlOverride w:ilvl="0">
      <w:startOverride w:val="1"/>
    </w:lvlOverride>
  </w:num>
  <w:num w:numId="169" w16cid:durableId="1189639690">
    <w:abstractNumId w:val="1"/>
    <w:lvlOverride w:ilvl="0">
      <w:startOverride w:val="1"/>
    </w:lvlOverride>
  </w:num>
  <w:num w:numId="170" w16cid:durableId="978531313">
    <w:abstractNumId w:val="1"/>
    <w:lvlOverride w:ilvl="0">
      <w:startOverride w:val="1"/>
    </w:lvlOverride>
  </w:num>
  <w:num w:numId="171" w16cid:durableId="603075688">
    <w:abstractNumId w:val="1"/>
    <w:lvlOverride w:ilvl="0">
      <w:startOverride w:val="1"/>
    </w:lvlOverride>
  </w:num>
  <w:num w:numId="172" w16cid:durableId="1146432985">
    <w:abstractNumId w:val="1"/>
    <w:lvlOverride w:ilvl="0">
      <w:startOverride w:val="1"/>
    </w:lvlOverride>
  </w:num>
  <w:num w:numId="173" w16cid:durableId="170991524">
    <w:abstractNumId w:val="1"/>
    <w:lvlOverride w:ilvl="0">
      <w:startOverride w:val="1"/>
    </w:lvlOverride>
  </w:num>
  <w:num w:numId="174" w16cid:durableId="1123426617">
    <w:abstractNumId w:val="1"/>
    <w:lvlOverride w:ilvl="0">
      <w:startOverride w:val="1"/>
    </w:lvlOverride>
  </w:num>
  <w:num w:numId="175" w16cid:durableId="2020081782">
    <w:abstractNumId w:val="1"/>
    <w:lvlOverride w:ilvl="0">
      <w:startOverride w:val="1"/>
    </w:lvlOverride>
  </w:num>
  <w:num w:numId="176" w16cid:durableId="560947528">
    <w:abstractNumId w:val="1"/>
    <w:lvlOverride w:ilvl="0">
      <w:startOverride w:val="1"/>
    </w:lvlOverride>
  </w:num>
  <w:num w:numId="177" w16cid:durableId="459232492">
    <w:abstractNumId w:val="1"/>
    <w:lvlOverride w:ilvl="0">
      <w:startOverride w:val="1"/>
    </w:lvlOverride>
  </w:num>
  <w:num w:numId="178" w16cid:durableId="345405332">
    <w:abstractNumId w:val="1"/>
    <w:lvlOverride w:ilvl="0">
      <w:startOverride w:val="1"/>
    </w:lvlOverride>
  </w:num>
  <w:num w:numId="179" w16cid:durableId="1820338359">
    <w:abstractNumId w:val="1"/>
    <w:lvlOverride w:ilvl="0">
      <w:startOverride w:val="1"/>
    </w:lvlOverride>
  </w:num>
  <w:num w:numId="180" w16cid:durableId="824933500">
    <w:abstractNumId w:val="1"/>
    <w:lvlOverride w:ilvl="0">
      <w:startOverride w:val="1"/>
    </w:lvlOverride>
  </w:num>
  <w:num w:numId="181" w16cid:durableId="1986808951">
    <w:abstractNumId w:val="1"/>
    <w:lvlOverride w:ilvl="0">
      <w:startOverride w:val="1"/>
    </w:lvlOverride>
  </w:num>
  <w:num w:numId="182" w16cid:durableId="1195457552">
    <w:abstractNumId w:val="1"/>
    <w:lvlOverride w:ilvl="0">
      <w:startOverride w:val="1"/>
    </w:lvlOverride>
  </w:num>
  <w:num w:numId="183" w16cid:durableId="1862820809">
    <w:abstractNumId w:val="1"/>
    <w:lvlOverride w:ilvl="0">
      <w:startOverride w:val="1"/>
    </w:lvlOverride>
  </w:num>
  <w:num w:numId="184" w16cid:durableId="1896313376">
    <w:abstractNumId w:val="1"/>
    <w:lvlOverride w:ilvl="0">
      <w:startOverride w:val="1"/>
    </w:lvlOverride>
  </w:num>
  <w:num w:numId="185" w16cid:durableId="2029016990">
    <w:abstractNumId w:val="1"/>
    <w:lvlOverride w:ilvl="0">
      <w:startOverride w:val="1"/>
    </w:lvlOverride>
  </w:num>
  <w:num w:numId="186" w16cid:durableId="1793743061">
    <w:abstractNumId w:val="1"/>
    <w:lvlOverride w:ilvl="0">
      <w:startOverride w:val="1"/>
    </w:lvlOverride>
  </w:num>
  <w:num w:numId="187" w16cid:durableId="1711564221">
    <w:abstractNumId w:val="1"/>
    <w:lvlOverride w:ilvl="0">
      <w:startOverride w:val="1"/>
    </w:lvlOverride>
  </w:num>
  <w:num w:numId="188" w16cid:durableId="1307516896">
    <w:abstractNumId w:val="1"/>
    <w:lvlOverride w:ilvl="0">
      <w:startOverride w:val="1"/>
    </w:lvlOverride>
  </w:num>
  <w:num w:numId="189" w16cid:durableId="864753997">
    <w:abstractNumId w:val="1"/>
    <w:lvlOverride w:ilvl="0">
      <w:startOverride w:val="1"/>
    </w:lvlOverride>
  </w:num>
  <w:num w:numId="190" w16cid:durableId="1490753057">
    <w:abstractNumId w:val="1"/>
    <w:lvlOverride w:ilvl="0">
      <w:startOverride w:val="1"/>
    </w:lvlOverride>
  </w:num>
  <w:num w:numId="191" w16cid:durableId="1813516696">
    <w:abstractNumId w:val="1"/>
    <w:lvlOverride w:ilvl="0">
      <w:startOverride w:val="1"/>
    </w:lvlOverride>
  </w:num>
  <w:num w:numId="192" w16cid:durableId="944579641">
    <w:abstractNumId w:val="1"/>
    <w:lvlOverride w:ilvl="0">
      <w:startOverride w:val="1"/>
    </w:lvlOverride>
  </w:num>
  <w:num w:numId="193" w16cid:durableId="1062605972">
    <w:abstractNumId w:val="1"/>
    <w:lvlOverride w:ilvl="0">
      <w:startOverride w:val="1"/>
    </w:lvlOverride>
  </w:num>
  <w:num w:numId="194" w16cid:durableId="1074815074">
    <w:abstractNumId w:val="1"/>
    <w:lvlOverride w:ilvl="0">
      <w:startOverride w:val="1"/>
    </w:lvlOverride>
  </w:num>
  <w:num w:numId="195" w16cid:durableId="233898611">
    <w:abstractNumId w:val="1"/>
    <w:lvlOverride w:ilvl="0">
      <w:startOverride w:val="1"/>
    </w:lvlOverride>
  </w:num>
  <w:num w:numId="196" w16cid:durableId="1712992009">
    <w:abstractNumId w:val="1"/>
    <w:lvlOverride w:ilvl="0">
      <w:startOverride w:val="1"/>
    </w:lvlOverride>
  </w:num>
  <w:num w:numId="197" w16cid:durableId="1939100149">
    <w:abstractNumId w:val="1"/>
    <w:lvlOverride w:ilvl="0">
      <w:startOverride w:val="1"/>
    </w:lvlOverride>
  </w:num>
  <w:num w:numId="198" w16cid:durableId="484665559">
    <w:abstractNumId w:val="1"/>
    <w:lvlOverride w:ilvl="0">
      <w:startOverride w:val="1"/>
    </w:lvlOverride>
  </w:num>
  <w:num w:numId="199" w16cid:durableId="1571385013">
    <w:abstractNumId w:val="1"/>
    <w:lvlOverride w:ilvl="0">
      <w:startOverride w:val="1"/>
    </w:lvlOverride>
  </w:num>
  <w:num w:numId="200" w16cid:durableId="1809283035">
    <w:abstractNumId w:val="1"/>
    <w:lvlOverride w:ilvl="0">
      <w:startOverride w:val="1"/>
    </w:lvlOverride>
  </w:num>
  <w:num w:numId="201" w16cid:durableId="1531068046">
    <w:abstractNumId w:val="1"/>
    <w:lvlOverride w:ilvl="0">
      <w:startOverride w:val="1"/>
    </w:lvlOverride>
  </w:num>
  <w:num w:numId="202" w16cid:durableId="7759008">
    <w:abstractNumId w:val="1"/>
    <w:lvlOverride w:ilvl="0">
      <w:startOverride w:val="1"/>
    </w:lvlOverride>
  </w:num>
  <w:num w:numId="203" w16cid:durableId="1669017959">
    <w:abstractNumId w:val="1"/>
    <w:lvlOverride w:ilvl="0">
      <w:startOverride w:val="1"/>
    </w:lvlOverride>
  </w:num>
  <w:num w:numId="204" w16cid:durableId="2042051564">
    <w:abstractNumId w:val="1"/>
    <w:lvlOverride w:ilvl="0">
      <w:startOverride w:val="1"/>
    </w:lvlOverride>
  </w:num>
  <w:num w:numId="205" w16cid:durableId="232395805">
    <w:abstractNumId w:val="1"/>
    <w:lvlOverride w:ilvl="0">
      <w:startOverride w:val="1"/>
    </w:lvlOverride>
  </w:num>
  <w:num w:numId="206" w16cid:durableId="2088265899">
    <w:abstractNumId w:val="1"/>
    <w:lvlOverride w:ilvl="0">
      <w:startOverride w:val="1"/>
    </w:lvlOverride>
  </w:num>
  <w:num w:numId="207" w16cid:durableId="2068842328">
    <w:abstractNumId w:val="1"/>
    <w:lvlOverride w:ilvl="0">
      <w:startOverride w:val="1"/>
    </w:lvlOverride>
  </w:num>
  <w:num w:numId="208" w16cid:durableId="1029794548">
    <w:abstractNumId w:val="1"/>
    <w:lvlOverride w:ilvl="0">
      <w:startOverride w:val="1"/>
    </w:lvlOverride>
  </w:num>
  <w:num w:numId="209" w16cid:durableId="1760983353">
    <w:abstractNumId w:val="1"/>
    <w:lvlOverride w:ilvl="0">
      <w:startOverride w:val="1"/>
    </w:lvlOverride>
  </w:num>
  <w:num w:numId="210" w16cid:durableId="1498615932">
    <w:abstractNumId w:val="1"/>
    <w:lvlOverride w:ilvl="0">
      <w:startOverride w:val="1"/>
    </w:lvlOverride>
  </w:num>
  <w:num w:numId="211" w16cid:durableId="994794827">
    <w:abstractNumId w:val="1"/>
    <w:lvlOverride w:ilvl="0">
      <w:startOverride w:val="1"/>
    </w:lvlOverride>
  </w:num>
  <w:num w:numId="212" w16cid:durableId="916523641">
    <w:abstractNumId w:val="1"/>
    <w:lvlOverride w:ilvl="0">
      <w:startOverride w:val="1"/>
    </w:lvlOverride>
  </w:num>
  <w:num w:numId="213" w16cid:durableId="735905587">
    <w:abstractNumId w:val="1"/>
    <w:lvlOverride w:ilvl="0">
      <w:startOverride w:val="1"/>
    </w:lvlOverride>
  </w:num>
  <w:num w:numId="214" w16cid:durableId="56561059">
    <w:abstractNumId w:val="1"/>
    <w:lvlOverride w:ilvl="0">
      <w:startOverride w:val="1"/>
    </w:lvlOverride>
  </w:num>
  <w:num w:numId="215" w16cid:durableId="515969886">
    <w:abstractNumId w:val="1"/>
    <w:lvlOverride w:ilvl="0">
      <w:startOverride w:val="1"/>
    </w:lvlOverride>
  </w:num>
  <w:num w:numId="216" w16cid:durableId="226040968">
    <w:abstractNumId w:val="1"/>
    <w:lvlOverride w:ilvl="0">
      <w:startOverride w:val="1"/>
    </w:lvlOverride>
  </w:num>
  <w:num w:numId="217" w16cid:durableId="313485963">
    <w:abstractNumId w:val="1"/>
    <w:lvlOverride w:ilvl="0">
      <w:startOverride w:val="1"/>
    </w:lvlOverride>
  </w:num>
  <w:num w:numId="218" w16cid:durableId="1910192050">
    <w:abstractNumId w:val="1"/>
    <w:lvlOverride w:ilvl="0">
      <w:startOverride w:val="1"/>
    </w:lvlOverride>
  </w:num>
  <w:num w:numId="219" w16cid:durableId="1952667052">
    <w:abstractNumId w:val="1"/>
    <w:lvlOverride w:ilvl="0">
      <w:startOverride w:val="1"/>
    </w:lvlOverride>
  </w:num>
  <w:num w:numId="220" w16cid:durableId="1711610986">
    <w:abstractNumId w:val="1"/>
    <w:lvlOverride w:ilvl="0">
      <w:startOverride w:val="1"/>
    </w:lvlOverride>
  </w:num>
  <w:num w:numId="221" w16cid:durableId="255097762">
    <w:abstractNumId w:val="1"/>
    <w:lvlOverride w:ilvl="0">
      <w:startOverride w:val="1"/>
    </w:lvlOverride>
  </w:num>
  <w:num w:numId="222" w16cid:durableId="171336838">
    <w:abstractNumId w:val="1"/>
    <w:lvlOverride w:ilvl="0">
      <w:startOverride w:val="1"/>
    </w:lvlOverride>
  </w:num>
  <w:num w:numId="223" w16cid:durableId="1864586213">
    <w:abstractNumId w:val="1"/>
    <w:lvlOverride w:ilvl="0">
      <w:startOverride w:val="1"/>
    </w:lvlOverride>
  </w:num>
  <w:num w:numId="224" w16cid:durableId="1291670153">
    <w:abstractNumId w:val="1"/>
    <w:lvlOverride w:ilvl="0">
      <w:startOverride w:val="1"/>
    </w:lvlOverride>
  </w:num>
  <w:num w:numId="225" w16cid:durableId="1810899517">
    <w:abstractNumId w:val="1"/>
    <w:lvlOverride w:ilvl="0">
      <w:startOverride w:val="1"/>
    </w:lvlOverride>
  </w:num>
  <w:num w:numId="226" w16cid:durableId="1114398335">
    <w:abstractNumId w:val="1"/>
    <w:lvlOverride w:ilvl="0">
      <w:startOverride w:val="1"/>
    </w:lvlOverride>
  </w:num>
  <w:num w:numId="227" w16cid:durableId="1291209554">
    <w:abstractNumId w:val="1"/>
    <w:lvlOverride w:ilvl="0">
      <w:startOverride w:val="1"/>
    </w:lvlOverride>
  </w:num>
  <w:num w:numId="228" w16cid:durableId="631325477">
    <w:abstractNumId w:val="1"/>
    <w:lvlOverride w:ilvl="0">
      <w:startOverride w:val="1"/>
    </w:lvlOverride>
  </w:num>
  <w:num w:numId="229" w16cid:durableId="1962565008">
    <w:abstractNumId w:val="1"/>
    <w:lvlOverride w:ilvl="0">
      <w:startOverride w:val="1"/>
    </w:lvlOverride>
  </w:num>
  <w:num w:numId="230" w16cid:durableId="516895152">
    <w:abstractNumId w:val="1"/>
    <w:lvlOverride w:ilvl="0">
      <w:startOverride w:val="1"/>
    </w:lvlOverride>
  </w:num>
  <w:num w:numId="231" w16cid:durableId="1064984608">
    <w:abstractNumId w:val="1"/>
    <w:lvlOverride w:ilvl="0">
      <w:startOverride w:val="1"/>
    </w:lvlOverride>
  </w:num>
  <w:num w:numId="232" w16cid:durableId="1187981371">
    <w:abstractNumId w:val="1"/>
    <w:lvlOverride w:ilvl="0">
      <w:startOverride w:val="1"/>
    </w:lvlOverride>
  </w:num>
  <w:num w:numId="233" w16cid:durableId="865752457">
    <w:abstractNumId w:val="1"/>
    <w:lvlOverride w:ilvl="0">
      <w:startOverride w:val="1"/>
    </w:lvlOverride>
  </w:num>
  <w:num w:numId="234" w16cid:durableId="1922717114">
    <w:abstractNumId w:val="1"/>
    <w:lvlOverride w:ilvl="0">
      <w:startOverride w:val="1"/>
    </w:lvlOverride>
  </w:num>
  <w:num w:numId="235" w16cid:durableId="2098670831">
    <w:abstractNumId w:val="1"/>
    <w:lvlOverride w:ilvl="0">
      <w:startOverride w:val="1"/>
    </w:lvlOverride>
  </w:num>
  <w:num w:numId="236" w16cid:durableId="410539776">
    <w:abstractNumId w:val="1"/>
    <w:lvlOverride w:ilvl="0">
      <w:startOverride w:val="1"/>
    </w:lvlOverride>
  </w:num>
  <w:num w:numId="237" w16cid:durableId="808741039">
    <w:abstractNumId w:val="1"/>
    <w:lvlOverride w:ilvl="0">
      <w:startOverride w:val="1"/>
    </w:lvlOverride>
  </w:num>
  <w:num w:numId="238" w16cid:durableId="596256750">
    <w:abstractNumId w:val="1"/>
    <w:lvlOverride w:ilvl="0">
      <w:startOverride w:val="1"/>
    </w:lvlOverride>
  </w:num>
  <w:num w:numId="239" w16cid:durableId="950476276">
    <w:abstractNumId w:val="1"/>
    <w:lvlOverride w:ilvl="0">
      <w:startOverride w:val="1"/>
    </w:lvlOverride>
  </w:num>
  <w:num w:numId="240" w16cid:durableId="1719233050">
    <w:abstractNumId w:val="1"/>
    <w:lvlOverride w:ilvl="0">
      <w:startOverride w:val="1"/>
    </w:lvlOverride>
  </w:num>
  <w:num w:numId="241" w16cid:durableId="1743674461">
    <w:abstractNumId w:val="1"/>
    <w:lvlOverride w:ilvl="0">
      <w:startOverride w:val="1"/>
    </w:lvlOverride>
  </w:num>
  <w:num w:numId="242" w16cid:durableId="1462459818">
    <w:abstractNumId w:val="1"/>
    <w:lvlOverride w:ilvl="0">
      <w:startOverride w:val="1"/>
    </w:lvlOverride>
  </w:num>
  <w:num w:numId="243" w16cid:durableId="1192959104">
    <w:abstractNumId w:val="1"/>
    <w:lvlOverride w:ilvl="0">
      <w:startOverride w:val="1"/>
    </w:lvlOverride>
  </w:num>
  <w:num w:numId="244" w16cid:durableId="1959142512">
    <w:abstractNumId w:val="1"/>
    <w:lvlOverride w:ilvl="0">
      <w:startOverride w:val="1"/>
    </w:lvlOverride>
  </w:num>
  <w:num w:numId="245" w16cid:durableId="1446577702">
    <w:abstractNumId w:val="1"/>
    <w:lvlOverride w:ilvl="0">
      <w:startOverride w:val="1"/>
    </w:lvlOverride>
  </w:num>
  <w:num w:numId="246" w16cid:durableId="220530546">
    <w:abstractNumId w:val="1"/>
    <w:lvlOverride w:ilvl="0">
      <w:startOverride w:val="1"/>
    </w:lvlOverride>
  </w:num>
  <w:num w:numId="247" w16cid:durableId="1225990540">
    <w:abstractNumId w:val="1"/>
    <w:lvlOverride w:ilvl="0">
      <w:startOverride w:val="1"/>
    </w:lvlOverride>
  </w:num>
  <w:num w:numId="248" w16cid:durableId="2082948545">
    <w:abstractNumId w:val="1"/>
    <w:lvlOverride w:ilvl="0">
      <w:startOverride w:val="1"/>
    </w:lvlOverride>
  </w:num>
  <w:num w:numId="249" w16cid:durableId="56245992">
    <w:abstractNumId w:val="1"/>
    <w:lvlOverride w:ilvl="0">
      <w:startOverride w:val="1"/>
    </w:lvlOverride>
  </w:num>
  <w:num w:numId="250" w16cid:durableId="602881029">
    <w:abstractNumId w:val="1"/>
    <w:lvlOverride w:ilvl="0">
      <w:startOverride w:val="1"/>
    </w:lvlOverride>
  </w:num>
  <w:num w:numId="251" w16cid:durableId="1724207462">
    <w:abstractNumId w:val="1"/>
    <w:lvlOverride w:ilvl="0">
      <w:startOverride w:val="1"/>
    </w:lvlOverride>
  </w:num>
  <w:num w:numId="252" w16cid:durableId="1718386252">
    <w:abstractNumId w:val="1"/>
    <w:lvlOverride w:ilvl="0">
      <w:startOverride w:val="1"/>
    </w:lvlOverride>
  </w:num>
  <w:num w:numId="253" w16cid:durableId="1904292823">
    <w:abstractNumId w:val="1"/>
    <w:lvlOverride w:ilvl="0">
      <w:startOverride w:val="1"/>
    </w:lvlOverride>
  </w:num>
  <w:num w:numId="254" w16cid:durableId="372387396">
    <w:abstractNumId w:val="1"/>
    <w:lvlOverride w:ilvl="0">
      <w:startOverride w:val="1"/>
    </w:lvlOverride>
  </w:num>
  <w:num w:numId="255" w16cid:durableId="403190057">
    <w:abstractNumId w:val="1"/>
    <w:lvlOverride w:ilvl="0">
      <w:startOverride w:val="1"/>
    </w:lvlOverride>
  </w:num>
  <w:num w:numId="256" w16cid:durableId="741101947">
    <w:abstractNumId w:val="1"/>
    <w:lvlOverride w:ilvl="0">
      <w:startOverride w:val="1"/>
    </w:lvlOverride>
  </w:num>
  <w:num w:numId="257" w16cid:durableId="751313587">
    <w:abstractNumId w:val="1"/>
    <w:lvlOverride w:ilvl="0">
      <w:startOverride w:val="1"/>
    </w:lvlOverride>
  </w:num>
  <w:num w:numId="258" w16cid:durableId="662589195">
    <w:abstractNumId w:val="1"/>
    <w:lvlOverride w:ilvl="0">
      <w:startOverride w:val="1"/>
    </w:lvlOverride>
  </w:num>
  <w:num w:numId="259" w16cid:durableId="1367558899">
    <w:abstractNumId w:val="1"/>
    <w:lvlOverride w:ilvl="0">
      <w:startOverride w:val="1"/>
    </w:lvlOverride>
  </w:num>
  <w:num w:numId="260" w16cid:durableId="504176003">
    <w:abstractNumId w:val="1"/>
    <w:lvlOverride w:ilvl="0">
      <w:startOverride w:val="1"/>
    </w:lvlOverride>
  </w:num>
  <w:num w:numId="261" w16cid:durableId="1167673762">
    <w:abstractNumId w:val="1"/>
    <w:lvlOverride w:ilvl="0">
      <w:startOverride w:val="1"/>
    </w:lvlOverride>
  </w:num>
  <w:num w:numId="262" w16cid:durableId="1269775654">
    <w:abstractNumId w:val="1"/>
    <w:lvlOverride w:ilvl="0">
      <w:startOverride w:val="1"/>
    </w:lvlOverride>
  </w:num>
  <w:num w:numId="263" w16cid:durableId="317613667">
    <w:abstractNumId w:val="1"/>
    <w:lvlOverride w:ilvl="0">
      <w:startOverride w:val="1"/>
    </w:lvlOverride>
  </w:num>
  <w:num w:numId="264" w16cid:durableId="1440291909">
    <w:abstractNumId w:val="1"/>
    <w:lvlOverride w:ilvl="0">
      <w:startOverride w:val="1"/>
    </w:lvlOverride>
  </w:num>
  <w:num w:numId="265" w16cid:durableId="2000645098">
    <w:abstractNumId w:val="1"/>
    <w:lvlOverride w:ilvl="0">
      <w:startOverride w:val="1"/>
    </w:lvlOverride>
  </w:num>
  <w:num w:numId="266" w16cid:durableId="1975407138">
    <w:abstractNumId w:val="1"/>
    <w:lvlOverride w:ilvl="0">
      <w:startOverride w:val="1"/>
    </w:lvlOverride>
  </w:num>
  <w:num w:numId="267" w16cid:durableId="225267604">
    <w:abstractNumId w:val="1"/>
    <w:lvlOverride w:ilvl="0">
      <w:startOverride w:val="1"/>
    </w:lvlOverride>
  </w:num>
  <w:num w:numId="268" w16cid:durableId="434131284">
    <w:abstractNumId w:val="1"/>
    <w:lvlOverride w:ilvl="0">
      <w:startOverride w:val="1"/>
    </w:lvlOverride>
  </w:num>
  <w:num w:numId="269" w16cid:durableId="944725257">
    <w:abstractNumId w:val="1"/>
    <w:lvlOverride w:ilvl="0">
      <w:startOverride w:val="1"/>
    </w:lvlOverride>
  </w:num>
  <w:num w:numId="270" w16cid:durableId="1079255481">
    <w:abstractNumId w:val="1"/>
    <w:lvlOverride w:ilvl="0">
      <w:startOverride w:val="1"/>
    </w:lvlOverride>
  </w:num>
  <w:num w:numId="271" w16cid:durableId="1763450433">
    <w:abstractNumId w:val="1"/>
    <w:lvlOverride w:ilvl="0">
      <w:startOverride w:val="1"/>
    </w:lvlOverride>
  </w:num>
  <w:num w:numId="272" w16cid:durableId="949167254">
    <w:abstractNumId w:val="1"/>
    <w:lvlOverride w:ilvl="0">
      <w:startOverride w:val="1"/>
    </w:lvlOverride>
  </w:num>
  <w:num w:numId="273" w16cid:durableId="86655397">
    <w:abstractNumId w:val="1"/>
    <w:lvlOverride w:ilvl="0">
      <w:startOverride w:val="1"/>
    </w:lvlOverride>
  </w:num>
  <w:num w:numId="274" w16cid:durableId="695926875">
    <w:abstractNumId w:val="1"/>
    <w:lvlOverride w:ilvl="0">
      <w:startOverride w:val="1"/>
    </w:lvlOverride>
  </w:num>
  <w:num w:numId="275" w16cid:durableId="532575184">
    <w:abstractNumId w:val="1"/>
    <w:lvlOverride w:ilvl="0">
      <w:startOverride w:val="1"/>
    </w:lvlOverride>
  </w:num>
  <w:num w:numId="276" w16cid:durableId="894243599">
    <w:abstractNumId w:val="1"/>
    <w:lvlOverride w:ilvl="0">
      <w:startOverride w:val="1"/>
    </w:lvlOverride>
  </w:num>
  <w:num w:numId="277" w16cid:durableId="404911765">
    <w:abstractNumId w:val="1"/>
    <w:lvlOverride w:ilvl="0">
      <w:startOverride w:val="1"/>
    </w:lvlOverride>
  </w:num>
  <w:num w:numId="278" w16cid:durableId="473789796">
    <w:abstractNumId w:val="1"/>
    <w:lvlOverride w:ilvl="0">
      <w:startOverride w:val="1"/>
    </w:lvlOverride>
  </w:num>
  <w:num w:numId="279" w16cid:durableId="191961976">
    <w:abstractNumId w:val="1"/>
    <w:lvlOverride w:ilvl="0">
      <w:startOverride w:val="1"/>
    </w:lvlOverride>
  </w:num>
  <w:num w:numId="280" w16cid:durableId="1557663592">
    <w:abstractNumId w:val="1"/>
    <w:lvlOverride w:ilvl="0">
      <w:startOverride w:val="1"/>
    </w:lvlOverride>
  </w:num>
  <w:num w:numId="281" w16cid:durableId="1914001935">
    <w:abstractNumId w:val="1"/>
    <w:lvlOverride w:ilvl="0">
      <w:startOverride w:val="1"/>
    </w:lvlOverride>
  </w:num>
  <w:num w:numId="282" w16cid:durableId="1514881739">
    <w:abstractNumId w:val="1"/>
    <w:lvlOverride w:ilvl="0">
      <w:startOverride w:val="1"/>
    </w:lvlOverride>
  </w:num>
  <w:num w:numId="283" w16cid:durableId="1611475218">
    <w:abstractNumId w:val="1"/>
    <w:lvlOverride w:ilvl="0">
      <w:startOverride w:val="1"/>
    </w:lvlOverride>
  </w:num>
  <w:num w:numId="284" w16cid:durableId="1585841441">
    <w:abstractNumId w:val="1"/>
    <w:lvlOverride w:ilvl="0">
      <w:startOverride w:val="1"/>
    </w:lvlOverride>
  </w:num>
  <w:num w:numId="285" w16cid:durableId="1160846176">
    <w:abstractNumId w:val="1"/>
    <w:lvlOverride w:ilvl="0">
      <w:startOverride w:val="1"/>
    </w:lvlOverride>
  </w:num>
  <w:num w:numId="286" w16cid:durableId="1880891286">
    <w:abstractNumId w:val="1"/>
    <w:lvlOverride w:ilvl="0">
      <w:startOverride w:val="1"/>
    </w:lvlOverride>
  </w:num>
  <w:num w:numId="287" w16cid:durableId="419956989">
    <w:abstractNumId w:val="1"/>
    <w:lvlOverride w:ilvl="0">
      <w:startOverride w:val="1"/>
    </w:lvlOverride>
  </w:num>
  <w:num w:numId="288" w16cid:durableId="167598584">
    <w:abstractNumId w:val="1"/>
    <w:lvlOverride w:ilvl="0">
      <w:startOverride w:val="1"/>
    </w:lvlOverride>
  </w:num>
  <w:num w:numId="289" w16cid:durableId="1978876741">
    <w:abstractNumId w:val="1"/>
    <w:lvlOverride w:ilvl="0">
      <w:startOverride w:val="1"/>
    </w:lvlOverride>
  </w:num>
  <w:num w:numId="290" w16cid:durableId="274410053">
    <w:abstractNumId w:val="1"/>
    <w:lvlOverride w:ilvl="0">
      <w:startOverride w:val="1"/>
    </w:lvlOverride>
  </w:num>
  <w:num w:numId="291" w16cid:durableId="95181393">
    <w:abstractNumId w:val="1"/>
    <w:lvlOverride w:ilvl="0">
      <w:startOverride w:val="1"/>
    </w:lvlOverride>
  </w:num>
  <w:num w:numId="292" w16cid:durableId="2826209">
    <w:abstractNumId w:val="1"/>
    <w:lvlOverride w:ilvl="0">
      <w:startOverride w:val="1"/>
    </w:lvlOverride>
  </w:num>
  <w:num w:numId="293" w16cid:durableId="1353648522">
    <w:abstractNumId w:val="1"/>
    <w:lvlOverride w:ilvl="0">
      <w:startOverride w:val="1"/>
    </w:lvlOverride>
  </w:num>
  <w:num w:numId="294" w16cid:durableId="375474793">
    <w:abstractNumId w:val="1"/>
    <w:lvlOverride w:ilvl="0">
      <w:startOverride w:val="1"/>
    </w:lvlOverride>
  </w:num>
  <w:num w:numId="295" w16cid:durableId="1495757684">
    <w:abstractNumId w:val="1"/>
    <w:lvlOverride w:ilvl="0">
      <w:startOverride w:val="1"/>
    </w:lvlOverride>
  </w:num>
  <w:num w:numId="296" w16cid:durableId="1781947454">
    <w:abstractNumId w:val="1"/>
    <w:lvlOverride w:ilvl="0">
      <w:startOverride w:val="1"/>
    </w:lvlOverride>
  </w:num>
  <w:num w:numId="297" w16cid:durableId="451944686">
    <w:abstractNumId w:val="1"/>
    <w:lvlOverride w:ilvl="0">
      <w:startOverride w:val="1"/>
    </w:lvlOverride>
  </w:num>
  <w:num w:numId="298" w16cid:durableId="1401368859">
    <w:abstractNumId w:val="1"/>
    <w:lvlOverride w:ilvl="0">
      <w:startOverride w:val="1"/>
    </w:lvlOverride>
  </w:num>
  <w:num w:numId="299" w16cid:durableId="751242862">
    <w:abstractNumId w:val="1"/>
    <w:lvlOverride w:ilvl="0">
      <w:startOverride w:val="1"/>
    </w:lvlOverride>
  </w:num>
  <w:num w:numId="300" w16cid:durableId="670835742">
    <w:abstractNumId w:val="1"/>
    <w:lvlOverride w:ilvl="0">
      <w:startOverride w:val="1"/>
    </w:lvlOverride>
  </w:num>
  <w:num w:numId="301" w16cid:durableId="611741679">
    <w:abstractNumId w:val="1"/>
    <w:lvlOverride w:ilvl="0">
      <w:startOverride w:val="1"/>
    </w:lvlOverride>
  </w:num>
  <w:num w:numId="302" w16cid:durableId="1989087090">
    <w:abstractNumId w:val="1"/>
    <w:lvlOverride w:ilvl="0">
      <w:startOverride w:val="1"/>
    </w:lvlOverride>
  </w:num>
  <w:num w:numId="303" w16cid:durableId="2052876271">
    <w:abstractNumId w:val="1"/>
    <w:lvlOverride w:ilvl="0">
      <w:startOverride w:val="1"/>
    </w:lvlOverride>
  </w:num>
  <w:num w:numId="304" w16cid:durableId="1770806231">
    <w:abstractNumId w:val="1"/>
    <w:lvlOverride w:ilvl="0">
      <w:startOverride w:val="1"/>
    </w:lvlOverride>
  </w:num>
  <w:num w:numId="305" w16cid:durableId="1673532945">
    <w:abstractNumId w:val="1"/>
    <w:lvlOverride w:ilvl="0">
      <w:startOverride w:val="1"/>
    </w:lvlOverride>
  </w:num>
  <w:num w:numId="306" w16cid:durableId="2063555014">
    <w:abstractNumId w:val="1"/>
    <w:lvlOverride w:ilvl="0">
      <w:startOverride w:val="1"/>
    </w:lvlOverride>
  </w:num>
  <w:num w:numId="307" w16cid:durableId="1849522959">
    <w:abstractNumId w:val="1"/>
    <w:lvlOverride w:ilvl="0">
      <w:startOverride w:val="1"/>
    </w:lvlOverride>
  </w:num>
  <w:num w:numId="308" w16cid:durableId="1390810872">
    <w:abstractNumId w:val="1"/>
    <w:lvlOverride w:ilvl="0">
      <w:startOverride w:val="1"/>
    </w:lvlOverride>
  </w:num>
  <w:num w:numId="309" w16cid:durableId="1801461942">
    <w:abstractNumId w:val="1"/>
    <w:lvlOverride w:ilvl="0">
      <w:startOverride w:val="1"/>
    </w:lvlOverride>
  </w:num>
  <w:num w:numId="310" w16cid:durableId="1989282765">
    <w:abstractNumId w:val="1"/>
    <w:lvlOverride w:ilvl="0">
      <w:startOverride w:val="1"/>
    </w:lvlOverride>
  </w:num>
  <w:num w:numId="311" w16cid:durableId="1422406523">
    <w:abstractNumId w:val="1"/>
    <w:lvlOverride w:ilvl="0">
      <w:startOverride w:val="1"/>
    </w:lvlOverride>
  </w:num>
  <w:num w:numId="312" w16cid:durableId="1670139669">
    <w:abstractNumId w:val="1"/>
    <w:lvlOverride w:ilvl="0">
      <w:startOverride w:val="1"/>
    </w:lvlOverride>
  </w:num>
  <w:num w:numId="313" w16cid:durableId="1344740402">
    <w:abstractNumId w:val="1"/>
    <w:lvlOverride w:ilvl="0">
      <w:startOverride w:val="1"/>
    </w:lvlOverride>
  </w:num>
  <w:num w:numId="314" w16cid:durableId="1684474275">
    <w:abstractNumId w:val="1"/>
    <w:lvlOverride w:ilvl="0">
      <w:startOverride w:val="1"/>
    </w:lvlOverride>
  </w:num>
  <w:num w:numId="315" w16cid:durableId="316223761">
    <w:abstractNumId w:val="1"/>
    <w:lvlOverride w:ilvl="0">
      <w:startOverride w:val="1"/>
    </w:lvlOverride>
  </w:num>
  <w:num w:numId="316" w16cid:durableId="1780100676">
    <w:abstractNumId w:val="1"/>
    <w:lvlOverride w:ilvl="0">
      <w:startOverride w:val="1"/>
    </w:lvlOverride>
  </w:num>
  <w:num w:numId="317" w16cid:durableId="507063703">
    <w:abstractNumId w:val="1"/>
    <w:lvlOverride w:ilvl="0">
      <w:startOverride w:val="1"/>
    </w:lvlOverride>
  </w:num>
  <w:num w:numId="318" w16cid:durableId="2143384566">
    <w:abstractNumId w:val="1"/>
    <w:lvlOverride w:ilvl="0">
      <w:startOverride w:val="1"/>
    </w:lvlOverride>
  </w:num>
  <w:num w:numId="319" w16cid:durableId="1583760936">
    <w:abstractNumId w:val="1"/>
    <w:lvlOverride w:ilvl="0">
      <w:startOverride w:val="1"/>
    </w:lvlOverride>
  </w:num>
  <w:num w:numId="320" w16cid:durableId="343827377">
    <w:abstractNumId w:val="1"/>
    <w:lvlOverride w:ilvl="0">
      <w:startOverride w:val="1"/>
    </w:lvlOverride>
  </w:num>
  <w:num w:numId="321" w16cid:durableId="554858706">
    <w:abstractNumId w:val="1"/>
    <w:lvlOverride w:ilvl="0">
      <w:startOverride w:val="1"/>
    </w:lvlOverride>
  </w:num>
  <w:num w:numId="322" w16cid:durableId="1404916495">
    <w:abstractNumId w:val="1"/>
    <w:lvlOverride w:ilvl="0">
      <w:startOverride w:val="1"/>
    </w:lvlOverride>
  </w:num>
  <w:num w:numId="323" w16cid:durableId="936327396">
    <w:abstractNumId w:val="1"/>
    <w:lvlOverride w:ilvl="0">
      <w:startOverride w:val="1"/>
    </w:lvlOverride>
  </w:num>
  <w:num w:numId="324" w16cid:durableId="273513196">
    <w:abstractNumId w:val="1"/>
    <w:lvlOverride w:ilvl="0">
      <w:startOverride w:val="1"/>
    </w:lvlOverride>
  </w:num>
  <w:num w:numId="325" w16cid:durableId="1504930136">
    <w:abstractNumId w:val="1"/>
    <w:lvlOverride w:ilvl="0">
      <w:startOverride w:val="1"/>
    </w:lvlOverride>
  </w:num>
  <w:num w:numId="326" w16cid:durableId="217740415">
    <w:abstractNumId w:val="1"/>
    <w:lvlOverride w:ilvl="0">
      <w:startOverride w:val="1"/>
    </w:lvlOverride>
  </w:num>
  <w:num w:numId="327" w16cid:durableId="524177302">
    <w:abstractNumId w:val="1"/>
    <w:lvlOverride w:ilvl="0">
      <w:startOverride w:val="1"/>
    </w:lvlOverride>
  </w:num>
  <w:num w:numId="328" w16cid:durableId="1237588914">
    <w:abstractNumId w:val="1"/>
    <w:lvlOverride w:ilvl="0">
      <w:startOverride w:val="1"/>
    </w:lvlOverride>
  </w:num>
  <w:num w:numId="329" w16cid:durableId="808009952">
    <w:abstractNumId w:val="1"/>
    <w:lvlOverride w:ilvl="0">
      <w:startOverride w:val="1"/>
    </w:lvlOverride>
  </w:num>
  <w:num w:numId="330" w16cid:durableId="1053848343">
    <w:abstractNumId w:val="1"/>
    <w:lvlOverride w:ilvl="0">
      <w:startOverride w:val="1"/>
    </w:lvlOverride>
  </w:num>
  <w:num w:numId="331" w16cid:durableId="426510196">
    <w:abstractNumId w:val="1"/>
    <w:lvlOverride w:ilvl="0">
      <w:startOverride w:val="1"/>
    </w:lvlOverride>
  </w:num>
  <w:num w:numId="332" w16cid:durableId="1805191193">
    <w:abstractNumId w:val="1"/>
    <w:lvlOverride w:ilvl="0">
      <w:startOverride w:val="1"/>
    </w:lvlOverride>
  </w:num>
  <w:num w:numId="333" w16cid:durableId="1065448173">
    <w:abstractNumId w:val="1"/>
    <w:lvlOverride w:ilvl="0">
      <w:startOverride w:val="1"/>
    </w:lvlOverride>
  </w:num>
  <w:num w:numId="334" w16cid:durableId="907105702">
    <w:abstractNumId w:val="1"/>
    <w:lvlOverride w:ilvl="0">
      <w:startOverride w:val="1"/>
    </w:lvlOverride>
  </w:num>
  <w:num w:numId="335" w16cid:durableId="1727027275">
    <w:abstractNumId w:val="1"/>
    <w:lvlOverride w:ilvl="0">
      <w:startOverride w:val="1"/>
    </w:lvlOverride>
  </w:num>
  <w:num w:numId="336" w16cid:durableId="519055142">
    <w:abstractNumId w:val="1"/>
    <w:lvlOverride w:ilvl="0">
      <w:startOverride w:val="1"/>
    </w:lvlOverride>
  </w:num>
  <w:num w:numId="337" w16cid:durableId="1958296783">
    <w:abstractNumId w:val="1"/>
    <w:lvlOverride w:ilvl="0">
      <w:startOverride w:val="1"/>
    </w:lvlOverride>
  </w:num>
  <w:num w:numId="338" w16cid:durableId="1257052266">
    <w:abstractNumId w:val="1"/>
    <w:lvlOverride w:ilvl="0">
      <w:startOverride w:val="1"/>
    </w:lvlOverride>
  </w:num>
  <w:num w:numId="339" w16cid:durableId="54400597">
    <w:abstractNumId w:val="1"/>
    <w:lvlOverride w:ilvl="0">
      <w:startOverride w:val="1"/>
    </w:lvlOverride>
  </w:num>
  <w:num w:numId="340" w16cid:durableId="827287079">
    <w:abstractNumId w:val="1"/>
    <w:lvlOverride w:ilvl="0">
      <w:startOverride w:val="1"/>
    </w:lvlOverride>
  </w:num>
  <w:num w:numId="341" w16cid:durableId="126508463">
    <w:abstractNumId w:val="1"/>
    <w:lvlOverride w:ilvl="0">
      <w:startOverride w:val="1"/>
    </w:lvlOverride>
  </w:num>
  <w:num w:numId="342" w16cid:durableId="1975718867">
    <w:abstractNumId w:val="1"/>
    <w:lvlOverride w:ilvl="0">
      <w:startOverride w:val="1"/>
    </w:lvlOverride>
  </w:num>
  <w:num w:numId="343" w16cid:durableId="622928717">
    <w:abstractNumId w:val="1"/>
    <w:lvlOverride w:ilvl="0">
      <w:startOverride w:val="1"/>
    </w:lvlOverride>
  </w:num>
  <w:num w:numId="344" w16cid:durableId="1853566471">
    <w:abstractNumId w:val="1"/>
    <w:lvlOverride w:ilvl="0">
      <w:startOverride w:val="1"/>
    </w:lvlOverride>
  </w:num>
  <w:num w:numId="345" w16cid:durableId="2633655">
    <w:abstractNumId w:val="1"/>
    <w:lvlOverride w:ilvl="0">
      <w:startOverride w:val="1"/>
    </w:lvlOverride>
  </w:num>
  <w:num w:numId="346" w16cid:durableId="1887522183">
    <w:abstractNumId w:val="1"/>
    <w:lvlOverride w:ilvl="0">
      <w:startOverride w:val="1"/>
    </w:lvlOverride>
  </w:num>
  <w:num w:numId="347" w16cid:durableId="835993549">
    <w:abstractNumId w:val="1"/>
    <w:lvlOverride w:ilvl="0">
      <w:startOverride w:val="1"/>
    </w:lvlOverride>
  </w:num>
  <w:num w:numId="348" w16cid:durableId="1829324165">
    <w:abstractNumId w:val="1"/>
    <w:lvlOverride w:ilvl="0">
      <w:startOverride w:val="1"/>
    </w:lvlOverride>
  </w:num>
  <w:num w:numId="349" w16cid:durableId="1395352543">
    <w:abstractNumId w:val="1"/>
    <w:lvlOverride w:ilvl="0">
      <w:startOverride w:val="1"/>
    </w:lvlOverride>
  </w:num>
  <w:num w:numId="350" w16cid:durableId="391539204">
    <w:abstractNumId w:val="1"/>
    <w:lvlOverride w:ilvl="0">
      <w:startOverride w:val="1"/>
    </w:lvlOverride>
  </w:num>
  <w:num w:numId="351" w16cid:durableId="12732599">
    <w:abstractNumId w:val="1"/>
    <w:lvlOverride w:ilvl="0">
      <w:startOverride w:val="1"/>
    </w:lvlOverride>
  </w:num>
  <w:num w:numId="352" w16cid:durableId="1308171528">
    <w:abstractNumId w:val="1"/>
    <w:lvlOverride w:ilvl="0">
      <w:startOverride w:val="1"/>
    </w:lvlOverride>
  </w:num>
  <w:num w:numId="353" w16cid:durableId="879905139">
    <w:abstractNumId w:val="1"/>
    <w:lvlOverride w:ilvl="0">
      <w:startOverride w:val="1"/>
    </w:lvlOverride>
  </w:num>
  <w:num w:numId="354" w16cid:durableId="461845370">
    <w:abstractNumId w:val="1"/>
    <w:lvlOverride w:ilvl="0">
      <w:startOverride w:val="1"/>
    </w:lvlOverride>
  </w:num>
  <w:num w:numId="355" w16cid:durableId="122315269">
    <w:abstractNumId w:val="1"/>
    <w:lvlOverride w:ilvl="0">
      <w:startOverride w:val="1"/>
    </w:lvlOverride>
  </w:num>
  <w:num w:numId="356" w16cid:durableId="1806391747">
    <w:abstractNumId w:val="1"/>
    <w:lvlOverride w:ilvl="0">
      <w:startOverride w:val="1"/>
    </w:lvlOverride>
  </w:num>
  <w:num w:numId="357" w16cid:durableId="622082128">
    <w:abstractNumId w:val="1"/>
    <w:lvlOverride w:ilvl="0">
      <w:startOverride w:val="1"/>
    </w:lvlOverride>
  </w:num>
  <w:num w:numId="358" w16cid:durableId="1439910274">
    <w:abstractNumId w:val="1"/>
    <w:lvlOverride w:ilvl="0">
      <w:startOverride w:val="1"/>
    </w:lvlOverride>
  </w:num>
  <w:num w:numId="359" w16cid:durableId="1850560091">
    <w:abstractNumId w:val="1"/>
    <w:lvlOverride w:ilvl="0">
      <w:startOverride w:val="1"/>
    </w:lvlOverride>
  </w:num>
  <w:num w:numId="360" w16cid:durableId="1359813607">
    <w:abstractNumId w:val="1"/>
    <w:lvlOverride w:ilvl="0">
      <w:startOverride w:val="1"/>
    </w:lvlOverride>
  </w:num>
  <w:num w:numId="361" w16cid:durableId="2047099301">
    <w:abstractNumId w:val="1"/>
    <w:lvlOverride w:ilvl="0">
      <w:startOverride w:val="1"/>
    </w:lvlOverride>
  </w:num>
  <w:num w:numId="362" w16cid:durableId="985284084">
    <w:abstractNumId w:val="1"/>
    <w:lvlOverride w:ilvl="0">
      <w:startOverride w:val="1"/>
    </w:lvlOverride>
  </w:num>
  <w:num w:numId="363" w16cid:durableId="1073896393">
    <w:abstractNumId w:val="1"/>
    <w:lvlOverride w:ilvl="0">
      <w:startOverride w:val="1"/>
    </w:lvlOverride>
  </w:num>
  <w:num w:numId="364" w16cid:durableId="1424718221">
    <w:abstractNumId w:val="1"/>
    <w:lvlOverride w:ilvl="0">
      <w:startOverride w:val="1"/>
    </w:lvlOverride>
  </w:num>
  <w:num w:numId="365" w16cid:durableId="1041590414">
    <w:abstractNumId w:val="1"/>
    <w:lvlOverride w:ilvl="0">
      <w:startOverride w:val="1"/>
    </w:lvlOverride>
  </w:num>
  <w:num w:numId="366" w16cid:durableId="1279486141">
    <w:abstractNumId w:val="1"/>
    <w:lvlOverride w:ilvl="0">
      <w:startOverride w:val="1"/>
    </w:lvlOverride>
  </w:num>
  <w:num w:numId="367" w16cid:durableId="324824895">
    <w:abstractNumId w:val="1"/>
    <w:lvlOverride w:ilvl="0">
      <w:startOverride w:val="1"/>
    </w:lvlOverride>
  </w:num>
  <w:num w:numId="368" w16cid:durableId="627053446">
    <w:abstractNumId w:val="1"/>
    <w:lvlOverride w:ilvl="0">
      <w:startOverride w:val="1"/>
    </w:lvlOverride>
  </w:num>
  <w:num w:numId="369" w16cid:durableId="1884711807">
    <w:abstractNumId w:val="1"/>
    <w:lvlOverride w:ilvl="0">
      <w:startOverride w:val="1"/>
    </w:lvlOverride>
  </w:num>
  <w:num w:numId="370" w16cid:durableId="1132940656">
    <w:abstractNumId w:val="1"/>
    <w:lvlOverride w:ilvl="0">
      <w:startOverride w:val="1"/>
    </w:lvlOverride>
  </w:num>
  <w:num w:numId="371" w16cid:durableId="796485142">
    <w:abstractNumId w:val="1"/>
    <w:lvlOverride w:ilvl="0">
      <w:startOverride w:val="1"/>
    </w:lvlOverride>
  </w:num>
  <w:num w:numId="372" w16cid:durableId="1482818367">
    <w:abstractNumId w:val="1"/>
    <w:lvlOverride w:ilvl="0">
      <w:startOverride w:val="1"/>
    </w:lvlOverride>
  </w:num>
  <w:num w:numId="373" w16cid:durableId="1122652861">
    <w:abstractNumId w:val="1"/>
    <w:lvlOverride w:ilvl="0">
      <w:startOverride w:val="1"/>
    </w:lvlOverride>
  </w:num>
  <w:num w:numId="374" w16cid:durableId="1653680534">
    <w:abstractNumId w:val="1"/>
    <w:lvlOverride w:ilvl="0">
      <w:startOverride w:val="1"/>
    </w:lvlOverride>
  </w:num>
  <w:num w:numId="375" w16cid:durableId="602156043">
    <w:abstractNumId w:val="1"/>
    <w:lvlOverride w:ilvl="0">
      <w:startOverride w:val="1"/>
    </w:lvlOverride>
  </w:num>
  <w:num w:numId="376" w16cid:durableId="789053587">
    <w:abstractNumId w:val="1"/>
    <w:lvlOverride w:ilvl="0">
      <w:startOverride w:val="1"/>
    </w:lvlOverride>
  </w:num>
  <w:num w:numId="377" w16cid:durableId="1325009964">
    <w:abstractNumId w:val="1"/>
    <w:lvlOverride w:ilvl="0">
      <w:startOverride w:val="1"/>
    </w:lvlOverride>
  </w:num>
  <w:num w:numId="378" w16cid:durableId="1844667194">
    <w:abstractNumId w:val="1"/>
    <w:lvlOverride w:ilvl="0">
      <w:startOverride w:val="1"/>
    </w:lvlOverride>
  </w:num>
  <w:num w:numId="379" w16cid:durableId="1391075783">
    <w:abstractNumId w:val="1"/>
    <w:lvlOverride w:ilvl="0">
      <w:startOverride w:val="1"/>
    </w:lvlOverride>
  </w:num>
  <w:num w:numId="380" w16cid:durableId="1416169884">
    <w:abstractNumId w:val="1"/>
    <w:lvlOverride w:ilvl="0">
      <w:startOverride w:val="1"/>
    </w:lvlOverride>
  </w:num>
  <w:num w:numId="381" w16cid:durableId="1822497411">
    <w:abstractNumId w:val="1"/>
    <w:lvlOverride w:ilvl="0">
      <w:startOverride w:val="1"/>
    </w:lvlOverride>
  </w:num>
  <w:num w:numId="382" w16cid:durableId="1222327679">
    <w:abstractNumId w:val="1"/>
    <w:lvlOverride w:ilvl="0">
      <w:startOverride w:val="1"/>
    </w:lvlOverride>
  </w:num>
  <w:num w:numId="383" w16cid:durableId="729960454">
    <w:abstractNumId w:val="1"/>
    <w:lvlOverride w:ilvl="0">
      <w:startOverride w:val="1"/>
    </w:lvlOverride>
  </w:num>
  <w:num w:numId="384" w16cid:durableId="912088272">
    <w:abstractNumId w:val="1"/>
    <w:lvlOverride w:ilvl="0">
      <w:startOverride w:val="1"/>
    </w:lvlOverride>
  </w:num>
  <w:num w:numId="385" w16cid:durableId="1556770824">
    <w:abstractNumId w:val="1"/>
    <w:lvlOverride w:ilvl="0">
      <w:startOverride w:val="1"/>
    </w:lvlOverride>
  </w:num>
  <w:num w:numId="386" w16cid:durableId="1512525499">
    <w:abstractNumId w:val="1"/>
    <w:lvlOverride w:ilvl="0">
      <w:startOverride w:val="1"/>
    </w:lvlOverride>
  </w:num>
  <w:num w:numId="387" w16cid:durableId="1689326685">
    <w:abstractNumId w:val="1"/>
    <w:lvlOverride w:ilvl="0">
      <w:startOverride w:val="1"/>
    </w:lvlOverride>
  </w:num>
  <w:num w:numId="388" w16cid:durableId="386996801">
    <w:abstractNumId w:val="1"/>
    <w:lvlOverride w:ilvl="0">
      <w:startOverride w:val="1"/>
    </w:lvlOverride>
  </w:num>
  <w:num w:numId="389" w16cid:durableId="278148657">
    <w:abstractNumId w:val="1"/>
    <w:lvlOverride w:ilvl="0">
      <w:startOverride w:val="1"/>
    </w:lvlOverride>
  </w:num>
  <w:num w:numId="390" w16cid:durableId="1269192743">
    <w:abstractNumId w:val="1"/>
    <w:lvlOverride w:ilvl="0">
      <w:startOverride w:val="1"/>
    </w:lvlOverride>
  </w:num>
  <w:num w:numId="391" w16cid:durableId="1660424525">
    <w:abstractNumId w:val="1"/>
    <w:lvlOverride w:ilvl="0">
      <w:startOverride w:val="1"/>
    </w:lvlOverride>
  </w:num>
  <w:num w:numId="392" w16cid:durableId="865018383">
    <w:abstractNumId w:val="1"/>
    <w:lvlOverride w:ilvl="0">
      <w:startOverride w:val="1"/>
    </w:lvlOverride>
  </w:num>
  <w:num w:numId="393" w16cid:durableId="2044402563">
    <w:abstractNumId w:val="1"/>
    <w:lvlOverride w:ilvl="0">
      <w:startOverride w:val="1"/>
    </w:lvlOverride>
  </w:num>
  <w:num w:numId="394" w16cid:durableId="775054753">
    <w:abstractNumId w:val="1"/>
    <w:lvlOverride w:ilvl="0">
      <w:startOverride w:val="1"/>
    </w:lvlOverride>
  </w:num>
  <w:num w:numId="395" w16cid:durableId="1316715052">
    <w:abstractNumId w:val="1"/>
    <w:lvlOverride w:ilvl="0">
      <w:startOverride w:val="1"/>
    </w:lvlOverride>
  </w:num>
  <w:num w:numId="396" w16cid:durableId="878275329">
    <w:abstractNumId w:val="1"/>
    <w:lvlOverride w:ilvl="0">
      <w:startOverride w:val="1"/>
    </w:lvlOverride>
  </w:num>
  <w:num w:numId="397" w16cid:durableId="439881222">
    <w:abstractNumId w:val="1"/>
    <w:lvlOverride w:ilvl="0">
      <w:startOverride w:val="1"/>
    </w:lvlOverride>
  </w:num>
  <w:num w:numId="398" w16cid:durableId="2123649301">
    <w:abstractNumId w:val="1"/>
    <w:lvlOverride w:ilvl="0">
      <w:startOverride w:val="1"/>
    </w:lvlOverride>
  </w:num>
  <w:num w:numId="399" w16cid:durableId="1595287249">
    <w:abstractNumId w:val="1"/>
    <w:lvlOverride w:ilvl="0">
      <w:startOverride w:val="1"/>
    </w:lvlOverride>
  </w:num>
  <w:num w:numId="400" w16cid:durableId="391851647">
    <w:abstractNumId w:val="1"/>
    <w:lvlOverride w:ilvl="0">
      <w:startOverride w:val="1"/>
    </w:lvlOverride>
  </w:num>
  <w:num w:numId="401" w16cid:durableId="631135510">
    <w:abstractNumId w:val="1"/>
    <w:lvlOverride w:ilvl="0">
      <w:startOverride w:val="1"/>
    </w:lvlOverride>
  </w:num>
  <w:num w:numId="402" w16cid:durableId="217515296">
    <w:abstractNumId w:val="1"/>
    <w:lvlOverride w:ilvl="0">
      <w:startOverride w:val="1"/>
    </w:lvlOverride>
  </w:num>
  <w:num w:numId="403" w16cid:durableId="1410692706">
    <w:abstractNumId w:val="1"/>
    <w:lvlOverride w:ilvl="0">
      <w:startOverride w:val="1"/>
    </w:lvlOverride>
  </w:num>
  <w:num w:numId="404" w16cid:durableId="2065255806">
    <w:abstractNumId w:val="1"/>
    <w:lvlOverride w:ilvl="0">
      <w:startOverride w:val="1"/>
    </w:lvlOverride>
  </w:num>
  <w:num w:numId="405" w16cid:durableId="201524036">
    <w:abstractNumId w:val="1"/>
    <w:lvlOverride w:ilvl="0">
      <w:startOverride w:val="1"/>
    </w:lvlOverride>
  </w:num>
  <w:num w:numId="406" w16cid:durableId="109474116">
    <w:abstractNumId w:val="1"/>
    <w:lvlOverride w:ilvl="0">
      <w:startOverride w:val="1"/>
    </w:lvlOverride>
  </w:num>
  <w:num w:numId="407" w16cid:durableId="572277012">
    <w:abstractNumId w:val="1"/>
    <w:lvlOverride w:ilvl="0">
      <w:startOverride w:val="1"/>
    </w:lvlOverride>
  </w:num>
  <w:num w:numId="408" w16cid:durableId="681711816">
    <w:abstractNumId w:val="1"/>
    <w:lvlOverride w:ilvl="0">
      <w:startOverride w:val="1"/>
    </w:lvlOverride>
  </w:num>
  <w:num w:numId="409" w16cid:durableId="2115663435">
    <w:abstractNumId w:val="1"/>
    <w:lvlOverride w:ilvl="0">
      <w:startOverride w:val="1"/>
    </w:lvlOverride>
  </w:num>
  <w:num w:numId="410" w16cid:durableId="1616866663">
    <w:abstractNumId w:val="1"/>
    <w:lvlOverride w:ilvl="0">
      <w:startOverride w:val="1"/>
    </w:lvlOverride>
  </w:num>
  <w:num w:numId="411" w16cid:durableId="797841646">
    <w:abstractNumId w:val="1"/>
    <w:lvlOverride w:ilvl="0">
      <w:startOverride w:val="1"/>
    </w:lvlOverride>
  </w:num>
  <w:num w:numId="412" w16cid:durableId="1856534510">
    <w:abstractNumId w:val="1"/>
    <w:lvlOverride w:ilvl="0">
      <w:startOverride w:val="1"/>
    </w:lvlOverride>
  </w:num>
  <w:num w:numId="413" w16cid:durableId="474765576">
    <w:abstractNumId w:val="1"/>
    <w:lvlOverride w:ilvl="0">
      <w:startOverride w:val="1"/>
    </w:lvlOverride>
  </w:num>
  <w:num w:numId="414" w16cid:durableId="1631982235">
    <w:abstractNumId w:val="1"/>
    <w:lvlOverride w:ilvl="0">
      <w:startOverride w:val="1"/>
    </w:lvlOverride>
  </w:num>
  <w:num w:numId="415" w16cid:durableId="2043898414">
    <w:abstractNumId w:val="1"/>
    <w:lvlOverride w:ilvl="0">
      <w:startOverride w:val="1"/>
    </w:lvlOverride>
  </w:num>
  <w:num w:numId="416" w16cid:durableId="2089881810">
    <w:abstractNumId w:val="1"/>
    <w:lvlOverride w:ilvl="0">
      <w:startOverride w:val="1"/>
    </w:lvlOverride>
  </w:num>
  <w:num w:numId="417" w16cid:durableId="1764952472">
    <w:abstractNumId w:val="1"/>
    <w:lvlOverride w:ilvl="0">
      <w:startOverride w:val="1"/>
    </w:lvlOverride>
  </w:num>
  <w:num w:numId="418" w16cid:durableId="1835755184">
    <w:abstractNumId w:val="1"/>
    <w:lvlOverride w:ilvl="0">
      <w:startOverride w:val="1"/>
    </w:lvlOverride>
  </w:num>
  <w:num w:numId="419" w16cid:durableId="1699356031">
    <w:abstractNumId w:val="1"/>
    <w:lvlOverride w:ilvl="0">
      <w:startOverride w:val="1"/>
    </w:lvlOverride>
  </w:num>
  <w:num w:numId="420" w16cid:durableId="585237188">
    <w:abstractNumId w:val="1"/>
    <w:lvlOverride w:ilvl="0">
      <w:startOverride w:val="1"/>
    </w:lvlOverride>
  </w:num>
  <w:num w:numId="421" w16cid:durableId="377126890">
    <w:abstractNumId w:val="1"/>
    <w:lvlOverride w:ilvl="0">
      <w:startOverride w:val="1"/>
    </w:lvlOverride>
  </w:num>
  <w:num w:numId="422" w16cid:durableId="2098746818">
    <w:abstractNumId w:val="1"/>
    <w:lvlOverride w:ilvl="0">
      <w:startOverride w:val="1"/>
    </w:lvlOverride>
  </w:num>
  <w:num w:numId="423" w16cid:durableId="2001427389">
    <w:abstractNumId w:val="1"/>
    <w:lvlOverride w:ilvl="0">
      <w:startOverride w:val="1"/>
    </w:lvlOverride>
  </w:num>
  <w:num w:numId="424" w16cid:durableId="1346857688">
    <w:abstractNumId w:val="1"/>
    <w:lvlOverride w:ilvl="0">
      <w:startOverride w:val="1"/>
    </w:lvlOverride>
  </w:num>
  <w:num w:numId="425" w16cid:durableId="424807282">
    <w:abstractNumId w:val="1"/>
    <w:lvlOverride w:ilvl="0">
      <w:startOverride w:val="1"/>
    </w:lvlOverride>
  </w:num>
  <w:num w:numId="426" w16cid:durableId="1601374603">
    <w:abstractNumId w:val="1"/>
    <w:lvlOverride w:ilvl="0">
      <w:startOverride w:val="1"/>
    </w:lvlOverride>
  </w:num>
  <w:num w:numId="427" w16cid:durableId="111750121">
    <w:abstractNumId w:val="1"/>
    <w:lvlOverride w:ilvl="0">
      <w:startOverride w:val="1"/>
    </w:lvlOverride>
  </w:num>
  <w:num w:numId="428" w16cid:durableId="1362046461">
    <w:abstractNumId w:val="1"/>
    <w:lvlOverride w:ilvl="0">
      <w:startOverride w:val="1"/>
    </w:lvlOverride>
  </w:num>
  <w:num w:numId="429" w16cid:durableId="1445345358">
    <w:abstractNumId w:val="1"/>
    <w:lvlOverride w:ilvl="0">
      <w:startOverride w:val="1"/>
    </w:lvlOverride>
  </w:num>
  <w:num w:numId="430" w16cid:durableId="2064912341">
    <w:abstractNumId w:val="1"/>
    <w:lvlOverride w:ilvl="0">
      <w:startOverride w:val="1"/>
    </w:lvlOverride>
  </w:num>
  <w:num w:numId="431" w16cid:durableId="1006714166">
    <w:abstractNumId w:val="1"/>
    <w:lvlOverride w:ilvl="0">
      <w:startOverride w:val="1"/>
    </w:lvlOverride>
  </w:num>
  <w:num w:numId="432" w16cid:durableId="2080320843">
    <w:abstractNumId w:val="1"/>
    <w:lvlOverride w:ilvl="0">
      <w:startOverride w:val="1"/>
    </w:lvlOverride>
  </w:num>
  <w:num w:numId="433" w16cid:durableId="95946959">
    <w:abstractNumId w:val="1"/>
    <w:lvlOverride w:ilvl="0">
      <w:startOverride w:val="1"/>
    </w:lvlOverride>
  </w:num>
  <w:num w:numId="434" w16cid:durableId="1115179523">
    <w:abstractNumId w:val="1"/>
    <w:lvlOverride w:ilvl="0">
      <w:startOverride w:val="1"/>
    </w:lvlOverride>
  </w:num>
  <w:num w:numId="435" w16cid:durableId="1835993731">
    <w:abstractNumId w:val="1"/>
    <w:lvlOverride w:ilvl="0">
      <w:startOverride w:val="1"/>
    </w:lvlOverride>
  </w:num>
  <w:num w:numId="436" w16cid:durableId="2043431776">
    <w:abstractNumId w:val="1"/>
    <w:lvlOverride w:ilvl="0">
      <w:startOverride w:val="1"/>
    </w:lvlOverride>
  </w:num>
  <w:num w:numId="437" w16cid:durableId="874659850">
    <w:abstractNumId w:val="1"/>
    <w:lvlOverride w:ilvl="0">
      <w:startOverride w:val="1"/>
    </w:lvlOverride>
  </w:num>
  <w:num w:numId="438" w16cid:durableId="2047828473">
    <w:abstractNumId w:val="1"/>
    <w:lvlOverride w:ilvl="0">
      <w:startOverride w:val="1"/>
    </w:lvlOverride>
  </w:num>
  <w:num w:numId="439" w16cid:durableId="777145854">
    <w:abstractNumId w:val="1"/>
    <w:lvlOverride w:ilvl="0">
      <w:startOverride w:val="1"/>
    </w:lvlOverride>
  </w:num>
  <w:num w:numId="440" w16cid:durableId="1059480233">
    <w:abstractNumId w:val="1"/>
    <w:lvlOverride w:ilvl="0">
      <w:startOverride w:val="1"/>
    </w:lvlOverride>
  </w:num>
  <w:num w:numId="441" w16cid:durableId="2124416443">
    <w:abstractNumId w:val="1"/>
    <w:lvlOverride w:ilvl="0">
      <w:startOverride w:val="1"/>
    </w:lvlOverride>
  </w:num>
  <w:num w:numId="442" w16cid:durableId="597831122">
    <w:abstractNumId w:val="1"/>
    <w:lvlOverride w:ilvl="0">
      <w:startOverride w:val="1"/>
    </w:lvlOverride>
  </w:num>
  <w:num w:numId="443" w16cid:durableId="1406954623">
    <w:abstractNumId w:val="1"/>
    <w:lvlOverride w:ilvl="0">
      <w:startOverride w:val="1"/>
    </w:lvlOverride>
  </w:num>
  <w:num w:numId="444" w16cid:durableId="1860268104">
    <w:abstractNumId w:val="1"/>
    <w:lvlOverride w:ilvl="0">
      <w:startOverride w:val="1"/>
    </w:lvlOverride>
  </w:num>
  <w:num w:numId="445" w16cid:durableId="1431857293">
    <w:abstractNumId w:val="1"/>
    <w:lvlOverride w:ilvl="0">
      <w:startOverride w:val="1"/>
    </w:lvlOverride>
  </w:num>
  <w:num w:numId="446" w16cid:durableId="1799910433">
    <w:abstractNumId w:val="1"/>
    <w:lvlOverride w:ilvl="0">
      <w:startOverride w:val="1"/>
    </w:lvlOverride>
  </w:num>
  <w:num w:numId="447" w16cid:durableId="1228804772">
    <w:abstractNumId w:val="1"/>
    <w:lvlOverride w:ilvl="0">
      <w:startOverride w:val="1"/>
    </w:lvlOverride>
  </w:num>
  <w:num w:numId="448" w16cid:durableId="1042556060">
    <w:abstractNumId w:val="1"/>
    <w:lvlOverride w:ilvl="0">
      <w:startOverride w:val="1"/>
    </w:lvlOverride>
  </w:num>
  <w:num w:numId="449" w16cid:durableId="1246114781">
    <w:abstractNumId w:val="1"/>
    <w:lvlOverride w:ilvl="0">
      <w:startOverride w:val="1"/>
    </w:lvlOverride>
  </w:num>
  <w:num w:numId="450" w16cid:durableId="1055156936">
    <w:abstractNumId w:val="1"/>
    <w:lvlOverride w:ilvl="0">
      <w:startOverride w:val="1"/>
    </w:lvlOverride>
  </w:num>
  <w:num w:numId="451" w16cid:durableId="84958541">
    <w:abstractNumId w:val="1"/>
    <w:lvlOverride w:ilvl="0">
      <w:startOverride w:val="1"/>
    </w:lvlOverride>
  </w:num>
  <w:num w:numId="452" w16cid:durableId="1435444252">
    <w:abstractNumId w:val="1"/>
    <w:lvlOverride w:ilvl="0">
      <w:startOverride w:val="1"/>
    </w:lvlOverride>
  </w:num>
  <w:num w:numId="453" w16cid:durableId="1063260286">
    <w:abstractNumId w:val="1"/>
    <w:lvlOverride w:ilvl="0">
      <w:startOverride w:val="1"/>
    </w:lvlOverride>
  </w:num>
  <w:num w:numId="454" w16cid:durableId="680476666">
    <w:abstractNumId w:val="1"/>
    <w:lvlOverride w:ilvl="0">
      <w:startOverride w:val="1"/>
    </w:lvlOverride>
  </w:num>
  <w:num w:numId="455" w16cid:durableId="545337741">
    <w:abstractNumId w:val="1"/>
    <w:lvlOverride w:ilvl="0">
      <w:startOverride w:val="1"/>
    </w:lvlOverride>
  </w:num>
  <w:num w:numId="456" w16cid:durableId="970673126">
    <w:abstractNumId w:val="1"/>
    <w:lvlOverride w:ilvl="0">
      <w:startOverride w:val="1"/>
    </w:lvlOverride>
  </w:num>
  <w:num w:numId="457" w16cid:durableId="615020222">
    <w:abstractNumId w:val="1"/>
    <w:lvlOverride w:ilvl="0">
      <w:startOverride w:val="1"/>
    </w:lvlOverride>
  </w:num>
  <w:num w:numId="458" w16cid:durableId="2144616213">
    <w:abstractNumId w:val="1"/>
    <w:lvlOverride w:ilvl="0">
      <w:startOverride w:val="1"/>
    </w:lvlOverride>
  </w:num>
  <w:num w:numId="459" w16cid:durableId="217671267">
    <w:abstractNumId w:val="1"/>
    <w:lvlOverride w:ilvl="0">
      <w:startOverride w:val="1"/>
    </w:lvlOverride>
  </w:num>
  <w:num w:numId="460" w16cid:durableId="772748438">
    <w:abstractNumId w:val="1"/>
    <w:lvlOverride w:ilvl="0">
      <w:startOverride w:val="1"/>
    </w:lvlOverride>
  </w:num>
  <w:num w:numId="461" w16cid:durableId="298192823">
    <w:abstractNumId w:val="1"/>
    <w:lvlOverride w:ilvl="0">
      <w:startOverride w:val="1"/>
    </w:lvlOverride>
  </w:num>
  <w:num w:numId="462" w16cid:durableId="1422995066">
    <w:abstractNumId w:val="1"/>
    <w:lvlOverride w:ilvl="0">
      <w:startOverride w:val="1"/>
    </w:lvlOverride>
  </w:num>
  <w:num w:numId="463" w16cid:durableId="523516706">
    <w:abstractNumId w:val="1"/>
    <w:lvlOverride w:ilvl="0">
      <w:startOverride w:val="1"/>
    </w:lvlOverride>
  </w:num>
  <w:num w:numId="464" w16cid:durableId="14504857">
    <w:abstractNumId w:val="1"/>
    <w:lvlOverride w:ilvl="0">
      <w:startOverride w:val="1"/>
    </w:lvlOverride>
  </w:num>
  <w:num w:numId="465" w16cid:durableId="162673121">
    <w:abstractNumId w:val="1"/>
    <w:lvlOverride w:ilvl="0">
      <w:startOverride w:val="1"/>
    </w:lvlOverride>
  </w:num>
  <w:num w:numId="466" w16cid:durableId="929310262">
    <w:abstractNumId w:val="1"/>
    <w:lvlOverride w:ilvl="0">
      <w:startOverride w:val="1"/>
    </w:lvlOverride>
  </w:num>
  <w:num w:numId="467" w16cid:durableId="300233897">
    <w:abstractNumId w:val="1"/>
    <w:lvlOverride w:ilvl="0">
      <w:startOverride w:val="1"/>
    </w:lvlOverride>
  </w:num>
  <w:num w:numId="468" w16cid:durableId="192501459">
    <w:abstractNumId w:val="1"/>
    <w:lvlOverride w:ilvl="0">
      <w:startOverride w:val="1"/>
    </w:lvlOverride>
  </w:num>
  <w:num w:numId="469" w16cid:durableId="132528204">
    <w:abstractNumId w:val="1"/>
    <w:lvlOverride w:ilvl="0">
      <w:startOverride w:val="1"/>
    </w:lvlOverride>
  </w:num>
  <w:num w:numId="470" w16cid:durableId="1998225387">
    <w:abstractNumId w:val="1"/>
    <w:lvlOverride w:ilvl="0">
      <w:startOverride w:val="1"/>
    </w:lvlOverride>
  </w:num>
  <w:num w:numId="471" w16cid:durableId="680593000">
    <w:abstractNumId w:val="1"/>
    <w:lvlOverride w:ilvl="0">
      <w:startOverride w:val="1"/>
    </w:lvlOverride>
  </w:num>
  <w:num w:numId="472" w16cid:durableId="1338187509">
    <w:abstractNumId w:val="1"/>
    <w:lvlOverride w:ilvl="0">
      <w:startOverride w:val="1"/>
    </w:lvlOverride>
  </w:num>
  <w:num w:numId="473" w16cid:durableId="164057881">
    <w:abstractNumId w:val="1"/>
    <w:lvlOverride w:ilvl="0">
      <w:startOverride w:val="1"/>
    </w:lvlOverride>
  </w:num>
  <w:num w:numId="474" w16cid:durableId="101804103">
    <w:abstractNumId w:val="1"/>
    <w:lvlOverride w:ilvl="0">
      <w:startOverride w:val="1"/>
    </w:lvlOverride>
  </w:num>
  <w:num w:numId="475" w16cid:durableId="2094542758">
    <w:abstractNumId w:val="1"/>
    <w:lvlOverride w:ilvl="0">
      <w:startOverride w:val="1"/>
    </w:lvlOverride>
  </w:num>
  <w:num w:numId="476" w16cid:durableId="855119672">
    <w:abstractNumId w:val="1"/>
    <w:lvlOverride w:ilvl="0">
      <w:startOverride w:val="1"/>
    </w:lvlOverride>
  </w:num>
  <w:num w:numId="477" w16cid:durableId="1046376345">
    <w:abstractNumId w:val="1"/>
    <w:lvlOverride w:ilvl="0">
      <w:startOverride w:val="1"/>
    </w:lvlOverride>
  </w:num>
  <w:num w:numId="478" w16cid:durableId="1650204877">
    <w:abstractNumId w:val="1"/>
    <w:lvlOverride w:ilvl="0">
      <w:startOverride w:val="1"/>
    </w:lvlOverride>
  </w:num>
  <w:num w:numId="479" w16cid:durableId="1234311090">
    <w:abstractNumId w:val="1"/>
    <w:lvlOverride w:ilvl="0">
      <w:startOverride w:val="1"/>
    </w:lvlOverride>
  </w:num>
  <w:num w:numId="480" w16cid:durableId="968390560">
    <w:abstractNumId w:val="1"/>
    <w:lvlOverride w:ilvl="0">
      <w:startOverride w:val="1"/>
    </w:lvlOverride>
  </w:num>
  <w:num w:numId="481" w16cid:durableId="1556044789">
    <w:abstractNumId w:val="1"/>
    <w:lvlOverride w:ilvl="0">
      <w:startOverride w:val="1"/>
    </w:lvlOverride>
  </w:num>
  <w:num w:numId="482" w16cid:durableId="775367420">
    <w:abstractNumId w:val="1"/>
    <w:lvlOverride w:ilvl="0">
      <w:startOverride w:val="1"/>
    </w:lvlOverride>
  </w:num>
  <w:num w:numId="483" w16cid:durableId="621301039">
    <w:abstractNumId w:val="1"/>
    <w:lvlOverride w:ilvl="0">
      <w:startOverride w:val="1"/>
    </w:lvlOverride>
  </w:num>
  <w:num w:numId="484" w16cid:durableId="65996641">
    <w:abstractNumId w:val="1"/>
    <w:lvlOverride w:ilvl="0">
      <w:startOverride w:val="1"/>
    </w:lvlOverride>
  </w:num>
  <w:num w:numId="485" w16cid:durableId="886643400">
    <w:abstractNumId w:val="1"/>
    <w:lvlOverride w:ilvl="0">
      <w:startOverride w:val="1"/>
    </w:lvlOverride>
  </w:num>
  <w:num w:numId="486" w16cid:durableId="1051806010">
    <w:abstractNumId w:val="1"/>
    <w:lvlOverride w:ilvl="0">
      <w:startOverride w:val="1"/>
    </w:lvlOverride>
  </w:num>
  <w:num w:numId="487" w16cid:durableId="1902712552">
    <w:abstractNumId w:val="1"/>
    <w:lvlOverride w:ilvl="0">
      <w:startOverride w:val="1"/>
    </w:lvlOverride>
  </w:num>
  <w:num w:numId="488" w16cid:durableId="2011593087">
    <w:abstractNumId w:val="1"/>
    <w:lvlOverride w:ilvl="0">
      <w:startOverride w:val="1"/>
    </w:lvlOverride>
  </w:num>
  <w:num w:numId="489" w16cid:durableId="2087729990">
    <w:abstractNumId w:val="1"/>
    <w:lvlOverride w:ilvl="0">
      <w:startOverride w:val="1"/>
    </w:lvlOverride>
  </w:num>
  <w:num w:numId="490" w16cid:durableId="99834994">
    <w:abstractNumId w:val="1"/>
    <w:lvlOverride w:ilvl="0">
      <w:startOverride w:val="1"/>
    </w:lvlOverride>
  </w:num>
  <w:num w:numId="491" w16cid:durableId="2085445124">
    <w:abstractNumId w:val="1"/>
    <w:lvlOverride w:ilvl="0">
      <w:startOverride w:val="1"/>
    </w:lvlOverride>
  </w:num>
  <w:num w:numId="492" w16cid:durableId="1040396024">
    <w:abstractNumId w:val="1"/>
    <w:lvlOverride w:ilvl="0">
      <w:startOverride w:val="1"/>
    </w:lvlOverride>
  </w:num>
  <w:num w:numId="493" w16cid:durableId="1749646803">
    <w:abstractNumId w:val="1"/>
    <w:lvlOverride w:ilvl="0">
      <w:startOverride w:val="1"/>
    </w:lvlOverride>
  </w:num>
  <w:num w:numId="494" w16cid:durableId="740370062">
    <w:abstractNumId w:val="1"/>
    <w:lvlOverride w:ilvl="0">
      <w:startOverride w:val="1"/>
    </w:lvlOverride>
  </w:num>
  <w:num w:numId="495" w16cid:durableId="1027215093">
    <w:abstractNumId w:val="1"/>
    <w:lvlOverride w:ilvl="0">
      <w:startOverride w:val="1"/>
    </w:lvlOverride>
  </w:num>
  <w:num w:numId="496" w16cid:durableId="1157266228">
    <w:abstractNumId w:val="1"/>
    <w:lvlOverride w:ilvl="0">
      <w:startOverride w:val="1"/>
    </w:lvlOverride>
  </w:num>
  <w:num w:numId="497" w16cid:durableId="1781950301">
    <w:abstractNumId w:val="1"/>
    <w:lvlOverride w:ilvl="0">
      <w:startOverride w:val="1"/>
    </w:lvlOverride>
  </w:num>
  <w:num w:numId="498" w16cid:durableId="2041272181">
    <w:abstractNumId w:val="1"/>
    <w:lvlOverride w:ilvl="0">
      <w:startOverride w:val="1"/>
    </w:lvlOverride>
  </w:num>
  <w:num w:numId="499" w16cid:durableId="703092130">
    <w:abstractNumId w:val="1"/>
    <w:lvlOverride w:ilvl="0">
      <w:startOverride w:val="1"/>
    </w:lvlOverride>
  </w:num>
  <w:num w:numId="500" w16cid:durableId="1798454182">
    <w:abstractNumId w:val="1"/>
    <w:lvlOverride w:ilvl="0">
      <w:startOverride w:val="1"/>
    </w:lvlOverride>
  </w:num>
  <w:num w:numId="501" w16cid:durableId="159126570">
    <w:abstractNumId w:val="1"/>
    <w:lvlOverride w:ilvl="0">
      <w:startOverride w:val="1"/>
    </w:lvlOverride>
  </w:num>
  <w:num w:numId="502" w16cid:durableId="1241869119">
    <w:abstractNumId w:val="1"/>
    <w:lvlOverride w:ilvl="0">
      <w:startOverride w:val="1"/>
    </w:lvlOverride>
  </w:num>
  <w:num w:numId="503" w16cid:durableId="772750794">
    <w:abstractNumId w:val="1"/>
    <w:lvlOverride w:ilvl="0">
      <w:startOverride w:val="1"/>
    </w:lvlOverride>
  </w:num>
  <w:num w:numId="504" w16cid:durableId="1577781855">
    <w:abstractNumId w:val="1"/>
    <w:lvlOverride w:ilvl="0">
      <w:startOverride w:val="1"/>
    </w:lvlOverride>
  </w:num>
  <w:num w:numId="505" w16cid:durableId="1063798987">
    <w:abstractNumId w:val="1"/>
    <w:lvlOverride w:ilvl="0">
      <w:startOverride w:val="1"/>
    </w:lvlOverride>
  </w:num>
  <w:num w:numId="506" w16cid:durableId="774524179">
    <w:abstractNumId w:val="1"/>
    <w:lvlOverride w:ilvl="0">
      <w:startOverride w:val="1"/>
    </w:lvlOverride>
  </w:num>
  <w:num w:numId="507" w16cid:durableId="1278636382">
    <w:abstractNumId w:val="1"/>
    <w:lvlOverride w:ilvl="0">
      <w:startOverride w:val="1"/>
    </w:lvlOverride>
  </w:num>
  <w:num w:numId="508" w16cid:durableId="33772304">
    <w:abstractNumId w:val="1"/>
    <w:lvlOverride w:ilvl="0">
      <w:startOverride w:val="1"/>
    </w:lvlOverride>
  </w:num>
  <w:num w:numId="509" w16cid:durableId="793720880">
    <w:abstractNumId w:val="1"/>
    <w:lvlOverride w:ilvl="0">
      <w:startOverride w:val="1"/>
    </w:lvlOverride>
  </w:num>
  <w:num w:numId="510" w16cid:durableId="753163832">
    <w:abstractNumId w:val="1"/>
    <w:lvlOverride w:ilvl="0">
      <w:startOverride w:val="1"/>
    </w:lvlOverride>
  </w:num>
  <w:num w:numId="511" w16cid:durableId="1202088603">
    <w:abstractNumId w:val="1"/>
    <w:lvlOverride w:ilvl="0">
      <w:startOverride w:val="1"/>
    </w:lvlOverride>
  </w:num>
  <w:num w:numId="512" w16cid:durableId="1731492655">
    <w:abstractNumId w:val="1"/>
    <w:lvlOverride w:ilvl="0">
      <w:startOverride w:val="1"/>
    </w:lvlOverride>
  </w:num>
  <w:num w:numId="513" w16cid:durableId="494995160">
    <w:abstractNumId w:val="1"/>
    <w:lvlOverride w:ilvl="0">
      <w:startOverride w:val="1"/>
    </w:lvlOverride>
  </w:num>
  <w:num w:numId="514" w16cid:durableId="478772649">
    <w:abstractNumId w:val="1"/>
    <w:lvlOverride w:ilvl="0">
      <w:startOverride w:val="1"/>
    </w:lvlOverride>
  </w:num>
  <w:num w:numId="515" w16cid:durableId="986864839">
    <w:abstractNumId w:val="1"/>
    <w:lvlOverride w:ilvl="0">
      <w:startOverride w:val="1"/>
    </w:lvlOverride>
  </w:num>
  <w:num w:numId="516" w16cid:durableId="58794001">
    <w:abstractNumId w:val="1"/>
    <w:lvlOverride w:ilvl="0">
      <w:startOverride w:val="1"/>
    </w:lvlOverride>
  </w:num>
  <w:num w:numId="517" w16cid:durableId="993685310">
    <w:abstractNumId w:val="1"/>
    <w:lvlOverride w:ilvl="0">
      <w:startOverride w:val="1"/>
    </w:lvlOverride>
  </w:num>
  <w:num w:numId="518" w16cid:durableId="2112505921">
    <w:abstractNumId w:val="1"/>
    <w:lvlOverride w:ilvl="0">
      <w:startOverride w:val="1"/>
    </w:lvlOverride>
  </w:num>
  <w:num w:numId="519" w16cid:durableId="1349869534">
    <w:abstractNumId w:val="1"/>
    <w:lvlOverride w:ilvl="0">
      <w:startOverride w:val="1"/>
    </w:lvlOverride>
  </w:num>
  <w:num w:numId="520" w16cid:durableId="865828537">
    <w:abstractNumId w:val="1"/>
    <w:lvlOverride w:ilvl="0">
      <w:startOverride w:val="1"/>
    </w:lvlOverride>
  </w:num>
  <w:num w:numId="521" w16cid:durableId="1463309652">
    <w:abstractNumId w:val="1"/>
    <w:lvlOverride w:ilvl="0">
      <w:startOverride w:val="1"/>
    </w:lvlOverride>
  </w:num>
  <w:num w:numId="522" w16cid:durableId="1441729718">
    <w:abstractNumId w:val="1"/>
    <w:lvlOverride w:ilvl="0">
      <w:startOverride w:val="1"/>
    </w:lvlOverride>
  </w:num>
  <w:num w:numId="523" w16cid:durableId="603391532">
    <w:abstractNumId w:val="1"/>
    <w:lvlOverride w:ilvl="0">
      <w:startOverride w:val="1"/>
    </w:lvlOverride>
  </w:num>
  <w:num w:numId="524" w16cid:durableId="1433084612">
    <w:abstractNumId w:val="1"/>
    <w:lvlOverride w:ilvl="0">
      <w:startOverride w:val="1"/>
    </w:lvlOverride>
  </w:num>
  <w:num w:numId="525" w16cid:durableId="426268214">
    <w:abstractNumId w:val="1"/>
    <w:lvlOverride w:ilvl="0">
      <w:startOverride w:val="1"/>
    </w:lvlOverride>
  </w:num>
  <w:num w:numId="526" w16cid:durableId="255403047">
    <w:abstractNumId w:val="1"/>
    <w:lvlOverride w:ilvl="0">
      <w:startOverride w:val="1"/>
    </w:lvlOverride>
  </w:num>
  <w:num w:numId="527" w16cid:durableId="1568414171">
    <w:abstractNumId w:val="1"/>
    <w:lvlOverride w:ilvl="0">
      <w:startOverride w:val="1"/>
    </w:lvlOverride>
  </w:num>
  <w:num w:numId="528" w16cid:durableId="1557354714">
    <w:abstractNumId w:val="1"/>
    <w:lvlOverride w:ilvl="0">
      <w:startOverride w:val="1"/>
    </w:lvlOverride>
  </w:num>
  <w:num w:numId="529" w16cid:durableId="565188839">
    <w:abstractNumId w:val="1"/>
    <w:lvlOverride w:ilvl="0">
      <w:startOverride w:val="1"/>
    </w:lvlOverride>
  </w:num>
  <w:num w:numId="530" w16cid:durableId="113722046">
    <w:abstractNumId w:val="1"/>
    <w:lvlOverride w:ilvl="0">
      <w:startOverride w:val="1"/>
    </w:lvlOverride>
  </w:num>
  <w:num w:numId="531" w16cid:durableId="1910067225">
    <w:abstractNumId w:val="1"/>
    <w:lvlOverride w:ilvl="0">
      <w:startOverride w:val="1"/>
    </w:lvlOverride>
  </w:num>
  <w:num w:numId="532" w16cid:durableId="1760297428">
    <w:abstractNumId w:val="1"/>
    <w:lvlOverride w:ilvl="0">
      <w:startOverride w:val="1"/>
    </w:lvlOverride>
  </w:num>
  <w:num w:numId="533" w16cid:durableId="1306742649">
    <w:abstractNumId w:val="1"/>
    <w:lvlOverride w:ilvl="0">
      <w:startOverride w:val="1"/>
    </w:lvlOverride>
  </w:num>
  <w:num w:numId="534" w16cid:durableId="1554581324">
    <w:abstractNumId w:val="1"/>
    <w:lvlOverride w:ilvl="0">
      <w:startOverride w:val="1"/>
    </w:lvlOverride>
  </w:num>
  <w:num w:numId="535" w16cid:durableId="1651246394">
    <w:abstractNumId w:val="1"/>
    <w:lvlOverride w:ilvl="0">
      <w:startOverride w:val="1"/>
    </w:lvlOverride>
  </w:num>
  <w:num w:numId="536" w16cid:durableId="1585382779">
    <w:abstractNumId w:val="1"/>
    <w:lvlOverride w:ilvl="0">
      <w:startOverride w:val="1"/>
    </w:lvlOverride>
  </w:num>
  <w:num w:numId="537" w16cid:durableId="151414139">
    <w:abstractNumId w:val="1"/>
    <w:lvlOverride w:ilvl="0">
      <w:startOverride w:val="1"/>
    </w:lvlOverride>
  </w:num>
  <w:num w:numId="538" w16cid:durableId="1818377709">
    <w:abstractNumId w:val="1"/>
    <w:lvlOverride w:ilvl="0">
      <w:startOverride w:val="1"/>
    </w:lvlOverride>
  </w:num>
  <w:num w:numId="539" w16cid:durableId="727845605">
    <w:abstractNumId w:val="1"/>
    <w:lvlOverride w:ilvl="0">
      <w:startOverride w:val="1"/>
    </w:lvlOverride>
  </w:num>
  <w:num w:numId="540" w16cid:durableId="431629254">
    <w:abstractNumId w:val="1"/>
    <w:lvlOverride w:ilvl="0">
      <w:startOverride w:val="1"/>
    </w:lvlOverride>
  </w:num>
  <w:num w:numId="541" w16cid:durableId="1141726223">
    <w:abstractNumId w:val="1"/>
    <w:lvlOverride w:ilvl="0">
      <w:startOverride w:val="1"/>
    </w:lvlOverride>
  </w:num>
  <w:num w:numId="542" w16cid:durableId="695235277">
    <w:abstractNumId w:val="1"/>
    <w:lvlOverride w:ilvl="0">
      <w:startOverride w:val="1"/>
    </w:lvlOverride>
  </w:num>
  <w:num w:numId="543" w16cid:durableId="385029976">
    <w:abstractNumId w:val="1"/>
    <w:lvlOverride w:ilvl="0">
      <w:startOverride w:val="1"/>
    </w:lvlOverride>
  </w:num>
  <w:num w:numId="544" w16cid:durableId="1382048691">
    <w:abstractNumId w:val="1"/>
    <w:lvlOverride w:ilvl="0">
      <w:startOverride w:val="1"/>
    </w:lvlOverride>
  </w:num>
  <w:num w:numId="545" w16cid:durableId="199365058">
    <w:abstractNumId w:val="1"/>
    <w:lvlOverride w:ilvl="0">
      <w:startOverride w:val="1"/>
    </w:lvlOverride>
  </w:num>
  <w:num w:numId="546" w16cid:durableId="1968126279">
    <w:abstractNumId w:val="1"/>
    <w:lvlOverride w:ilvl="0">
      <w:startOverride w:val="1"/>
    </w:lvlOverride>
  </w:num>
  <w:num w:numId="547" w16cid:durableId="1758359836">
    <w:abstractNumId w:val="1"/>
    <w:lvlOverride w:ilvl="0">
      <w:startOverride w:val="1"/>
    </w:lvlOverride>
  </w:num>
  <w:num w:numId="548" w16cid:durableId="1237083873">
    <w:abstractNumId w:val="1"/>
    <w:lvlOverride w:ilvl="0">
      <w:startOverride w:val="1"/>
    </w:lvlOverride>
  </w:num>
  <w:num w:numId="549" w16cid:durableId="1328168954">
    <w:abstractNumId w:val="1"/>
    <w:lvlOverride w:ilvl="0">
      <w:startOverride w:val="1"/>
    </w:lvlOverride>
  </w:num>
  <w:num w:numId="550" w16cid:durableId="1317764893">
    <w:abstractNumId w:val="1"/>
    <w:lvlOverride w:ilvl="0">
      <w:startOverride w:val="1"/>
    </w:lvlOverride>
  </w:num>
  <w:num w:numId="551" w16cid:durableId="53048136">
    <w:abstractNumId w:val="1"/>
    <w:lvlOverride w:ilvl="0">
      <w:startOverride w:val="1"/>
    </w:lvlOverride>
  </w:num>
  <w:num w:numId="552" w16cid:durableId="746077500">
    <w:abstractNumId w:val="1"/>
    <w:lvlOverride w:ilvl="0">
      <w:startOverride w:val="1"/>
    </w:lvlOverride>
  </w:num>
  <w:num w:numId="553" w16cid:durableId="1641113227">
    <w:abstractNumId w:val="1"/>
    <w:lvlOverride w:ilvl="0">
      <w:startOverride w:val="1"/>
    </w:lvlOverride>
  </w:num>
  <w:num w:numId="554" w16cid:durableId="2083259466">
    <w:abstractNumId w:val="1"/>
    <w:lvlOverride w:ilvl="0">
      <w:startOverride w:val="1"/>
    </w:lvlOverride>
  </w:num>
  <w:num w:numId="555" w16cid:durableId="640380117">
    <w:abstractNumId w:val="1"/>
    <w:lvlOverride w:ilvl="0">
      <w:startOverride w:val="1"/>
    </w:lvlOverride>
  </w:num>
  <w:num w:numId="556" w16cid:durableId="1331566248">
    <w:abstractNumId w:val="1"/>
    <w:lvlOverride w:ilvl="0">
      <w:startOverride w:val="1"/>
    </w:lvlOverride>
  </w:num>
  <w:num w:numId="557" w16cid:durableId="707608468">
    <w:abstractNumId w:val="1"/>
    <w:lvlOverride w:ilvl="0">
      <w:startOverride w:val="1"/>
    </w:lvlOverride>
  </w:num>
  <w:num w:numId="558" w16cid:durableId="1618023892">
    <w:abstractNumId w:val="1"/>
    <w:lvlOverride w:ilvl="0">
      <w:startOverride w:val="1"/>
    </w:lvlOverride>
  </w:num>
  <w:num w:numId="559" w16cid:durableId="105514724">
    <w:abstractNumId w:val="1"/>
    <w:lvlOverride w:ilvl="0">
      <w:startOverride w:val="1"/>
    </w:lvlOverride>
  </w:num>
  <w:num w:numId="560" w16cid:durableId="1555392578">
    <w:abstractNumId w:val="1"/>
    <w:lvlOverride w:ilvl="0">
      <w:startOverride w:val="1"/>
    </w:lvlOverride>
  </w:num>
  <w:num w:numId="561" w16cid:durableId="756173801">
    <w:abstractNumId w:val="1"/>
    <w:lvlOverride w:ilvl="0">
      <w:startOverride w:val="1"/>
    </w:lvlOverride>
  </w:num>
  <w:num w:numId="562" w16cid:durableId="1599212688">
    <w:abstractNumId w:val="1"/>
    <w:lvlOverride w:ilvl="0">
      <w:startOverride w:val="1"/>
    </w:lvlOverride>
  </w:num>
  <w:num w:numId="563" w16cid:durableId="1755086136">
    <w:abstractNumId w:val="1"/>
    <w:lvlOverride w:ilvl="0">
      <w:startOverride w:val="1"/>
    </w:lvlOverride>
  </w:num>
  <w:num w:numId="564" w16cid:durableId="1634291355">
    <w:abstractNumId w:val="1"/>
    <w:lvlOverride w:ilvl="0">
      <w:startOverride w:val="1"/>
    </w:lvlOverride>
  </w:num>
  <w:num w:numId="565" w16cid:durableId="1150246128">
    <w:abstractNumId w:val="1"/>
    <w:lvlOverride w:ilvl="0">
      <w:startOverride w:val="1"/>
    </w:lvlOverride>
  </w:num>
  <w:num w:numId="566" w16cid:durableId="1882592585">
    <w:abstractNumId w:val="1"/>
    <w:lvlOverride w:ilvl="0">
      <w:startOverride w:val="1"/>
    </w:lvlOverride>
  </w:num>
  <w:num w:numId="567" w16cid:durableId="1638409310">
    <w:abstractNumId w:val="1"/>
    <w:lvlOverride w:ilvl="0">
      <w:startOverride w:val="1"/>
    </w:lvlOverride>
  </w:num>
  <w:num w:numId="568" w16cid:durableId="1252935782">
    <w:abstractNumId w:val="1"/>
    <w:lvlOverride w:ilvl="0">
      <w:startOverride w:val="1"/>
    </w:lvlOverride>
  </w:num>
  <w:num w:numId="569" w16cid:durableId="772629932">
    <w:abstractNumId w:val="1"/>
    <w:lvlOverride w:ilvl="0">
      <w:startOverride w:val="1"/>
    </w:lvlOverride>
  </w:num>
  <w:num w:numId="570" w16cid:durableId="316881495">
    <w:abstractNumId w:val="1"/>
    <w:lvlOverride w:ilvl="0">
      <w:startOverride w:val="1"/>
    </w:lvlOverride>
  </w:num>
  <w:num w:numId="571" w16cid:durableId="1829515351">
    <w:abstractNumId w:val="1"/>
    <w:lvlOverride w:ilvl="0">
      <w:startOverride w:val="1"/>
    </w:lvlOverride>
  </w:num>
  <w:num w:numId="572" w16cid:durableId="2119833489">
    <w:abstractNumId w:val="1"/>
    <w:lvlOverride w:ilvl="0">
      <w:startOverride w:val="1"/>
    </w:lvlOverride>
  </w:num>
  <w:num w:numId="573" w16cid:durableId="403449519">
    <w:abstractNumId w:val="1"/>
    <w:lvlOverride w:ilvl="0">
      <w:startOverride w:val="1"/>
    </w:lvlOverride>
  </w:num>
  <w:num w:numId="574" w16cid:durableId="994186331">
    <w:abstractNumId w:val="1"/>
    <w:lvlOverride w:ilvl="0">
      <w:startOverride w:val="1"/>
    </w:lvlOverride>
  </w:num>
  <w:num w:numId="575" w16cid:durableId="895820571">
    <w:abstractNumId w:val="1"/>
    <w:lvlOverride w:ilvl="0">
      <w:startOverride w:val="1"/>
    </w:lvlOverride>
  </w:num>
  <w:num w:numId="576" w16cid:durableId="574364248">
    <w:abstractNumId w:val="1"/>
    <w:lvlOverride w:ilvl="0">
      <w:startOverride w:val="1"/>
    </w:lvlOverride>
  </w:num>
  <w:num w:numId="577" w16cid:durableId="148449042">
    <w:abstractNumId w:val="1"/>
    <w:lvlOverride w:ilvl="0">
      <w:startOverride w:val="1"/>
    </w:lvlOverride>
  </w:num>
  <w:num w:numId="578" w16cid:durableId="295841860">
    <w:abstractNumId w:val="1"/>
    <w:lvlOverride w:ilvl="0">
      <w:startOverride w:val="1"/>
    </w:lvlOverride>
  </w:num>
  <w:num w:numId="579" w16cid:durableId="103501035">
    <w:abstractNumId w:val="1"/>
    <w:lvlOverride w:ilvl="0">
      <w:startOverride w:val="1"/>
    </w:lvlOverride>
  </w:num>
  <w:num w:numId="580" w16cid:durableId="1398698962">
    <w:abstractNumId w:val="1"/>
    <w:lvlOverride w:ilvl="0">
      <w:startOverride w:val="1"/>
    </w:lvlOverride>
  </w:num>
  <w:num w:numId="581" w16cid:durableId="697849068">
    <w:abstractNumId w:val="1"/>
    <w:lvlOverride w:ilvl="0">
      <w:startOverride w:val="1"/>
    </w:lvlOverride>
  </w:num>
  <w:num w:numId="582" w16cid:durableId="243495161">
    <w:abstractNumId w:val="1"/>
    <w:lvlOverride w:ilvl="0">
      <w:startOverride w:val="1"/>
    </w:lvlOverride>
  </w:num>
  <w:num w:numId="583" w16cid:durableId="970750413">
    <w:abstractNumId w:val="1"/>
    <w:lvlOverride w:ilvl="0">
      <w:startOverride w:val="1"/>
    </w:lvlOverride>
  </w:num>
  <w:num w:numId="584" w16cid:durableId="210967267">
    <w:abstractNumId w:val="1"/>
    <w:lvlOverride w:ilvl="0">
      <w:startOverride w:val="1"/>
    </w:lvlOverride>
  </w:num>
  <w:num w:numId="585" w16cid:durableId="490370487">
    <w:abstractNumId w:val="1"/>
    <w:lvlOverride w:ilvl="0">
      <w:startOverride w:val="1"/>
    </w:lvlOverride>
  </w:num>
  <w:num w:numId="586" w16cid:durableId="1492024357">
    <w:abstractNumId w:val="1"/>
    <w:lvlOverride w:ilvl="0">
      <w:startOverride w:val="1"/>
    </w:lvlOverride>
  </w:num>
  <w:num w:numId="587" w16cid:durableId="1161194966">
    <w:abstractNumId w:val="1"/>
    <w:lvlOverride w:ilvl="0">
      <w:startOverride w:val="1"/>
    </w:lvlOverride>
  </w:num>
  <w:num w:numId="588" w16cid:durableId="8994749">
    <w:abstractNumId w:val="1"/>
    <w:lvlOverride w:ilvl="0">
      <w:startOverride w:val="1"/>
    </w:lvlOverride>
  </w:num>
  <w:num w:numId="589" w16cid:durableId="1928230306">
    <w:abstractNumId w:val="1"/>
    <w:lvlOverride w:ilvl="0">
      <w:startOverride w:val="1"/>
    </w:lvlOverride>
  </w:num>
  <w:num w:numId="590" w16cid:durableId="242566412">
    <w:abstractNumId w:val="1"/>
    <w:lvlOverride w:ilvl="0">
      <w:startOverride w:val="1"/>
    </w:lvlOverride>
  </w:num>
  <w:num w:numId="591" w16cid:durableId="1977760093">
    <w:abstractNumId w:val="1"/>
    <w:lvlOverride w:ilvl="0">
      <w:startOverride w:val="1"/>
    </w:lvlOverride>
  </w:num>
  <w:num w:numId="592" w16cid:durableId="696152916">
    <w:abstractNumId w:val="1"/>
    <w:lvlOverride w:ilvl="0">
      <w:startOverride w:val="1"/>
    </w:lvlOverride>
  </w:num>
  <w:num w:numId="593" w16cid:durableId="1386950624">
    <w:abstractNumId w:val="1"/>
    <w:lvlOverride w:ilvl="0">
      <w:startOverride w:val="1"/>
    </w:lvlOverride>
  </w:num>
  <w:num w:numId="594" w16cid:durableId="183516560">
    <w:abstractNumId w:val="1"/>
    <w:lvlOverride w:ilvl="0">
      <w:startOverride w:val="1"/>
    </w:lvlOverride>
  </w:num>
  <w:num w:numId="595" w16cid:durableId="1589581178">
    <w:abstractNumId w:val="1"/>
    <w:lvlOverride w:ilvl="0">
      <w:startOverride w:val="1"/>
    </w:lvlOverride>
  </w:num>
  <w:num w:numId="596" w16cid:durableId="1616600045">
    <w:abstractNumId w:val="1"/>
    <w:lvlOverride w:ilvl="0">
      <w:startOverride w:val="1"/>
    </w:lvlOverride>
  </w:num>
  <w:num w:numId="597" w16cid:durableId="898587837">
    <w:abstractNumId w:val="1"/>
    <w:lvlOverride w:ilvl="0">
      <w:startOverride w:val="1"/>
    </w:lvlOverride>
  </w:num>
  <w:num w:numId="598" w16cid:durableId="1401365951">
    <w:abstractNumId w:val="1"/>
    <w:lvlOverride w:ilvl="0">
      <w:startOverride w:val="1"/>
    </w:lvlOverride>
  </w:num>
  <w:num w:numId="599" w16cid:durableId="1552888851">
    <w:abstractNumId w:val="1"/>
    <w:lvlOverride w:ilvl="0">
      <w:startOverride w:val="1"/>
    </w:lvlOverride>
  </w:num>
  <w:num w:numId="600" w16cid:durableId="430204408">
    <w:abstractNumId w:val="1"/>
    <w:lvlOverride w:ilvl="0">
      <w:startOverride w:val="1"/>
    </w:lvlOverride>
  </w:num>
  <w:num w:numId="601" w16cid:durableId="346252251">
    <w:abstractNumId w:val="1"/>
    <w:lvlOverride w:ilvl="0">
      <w:startOverride w:val="1"/>
    </w:lvlOverride>
  </w:num>
  <w:num w:numId="602" w16cid:durableId="37626659">
    <w:abstractNumId w:val="1"/>
    <w:lvlOverride w:ilvl="0">
      <w:startOverride w:val="1"/>
    </w:lvlOverride>
  </w:num>
  <w:num w:numId="603" w16cid:durableId="2124229654">
    <w:abstractNumId w:val="1"/>
    <w:lvlOverride w:ilvl="0">
      <w:startOverride w:val="1"/>
    </w:lvlOverride>
  </w:num>
  <w:num w:numId="604" w16cid:durableId="407772187">
    <w:abstractNumId w:val="1"/>
    <w:lvlOverride w:ilvl="0">
      <w:startOverride w:val="1"/>
    </w:lvlOverride>
  </w:num>
  <w:num w:numId="605" w16cid:durableId="161118233">
    <w:abstractNumId w:val="1"/>
    <w:lvlOverride w:ilvl="0">
      <w:startOverride w:val="1"/>
    </w:lvlOverride>
  </w:num>
  <w:num w:numId="606" w16cid:durableId="1328167952">
    <w:abstractNumId w:val="1"/>
    <w:lvlOverride w:ilvl="0">
      <w:startOverride w:val="1"/>
    </w:lvlOverride>
  </w:num>
  <w:num w:numId="607" w16cid:durableId="1886214850">
    <w:abstractNumId w:val="1"/>
    <w:lvlOverride w:ilvl="0">
      <w:startOverride w:val="1"/>
    </w:lvlOverride>
  </w:num>
  <w:num w:numId="608" w16cid:durableId="1386372504">
    <w:abstractNumId w:val="1"/>
    <w:lvlOverride w:ilvl="0">
      <w:startOverride w:val="1"/>
    </w:lvlOverride>
  </w:num>
  <w:num w:numId="609" w16cid:durableId="1571115863">
    <w:abstractNumId w:val="1"/>
    <w:lvlOverride w:ilvl="0">
      <w:startOverride w:val="1"/>
    </w:lvlOverride>
  </w:num>
  <w:num w:numId="610" w16cid:durableId="2086147957">
    <w:abstractNumId w:val="1"/>
    <w:lvlOverride w:ilvl="0">
      <w:startOverride w:val="1"/>
    </w:lvlOverride>
  </w:num>
  <w:num w:numId="611" w16cid:durableId="883639214">
    <w:abstractNumId w:val="1"/>
    <w:lvlOverride w:ilvl="0">
      <w:startOverride w:val="1"/>
    </w:lvlOverride>
  </w:num>
  <w:num w:numId="612" w16cid:durableId="1336153190">
    <w:abstractNumId w:val="1"/>
    <w:lvlOverride w:ilvl="0">
      <w:startOverride w:val="1"/>
    </w:lvlOverride>
  </w:num>
  <w:num w:numId="613" w16cid:durableId="1568609186">
    <w:abstractNumId w:val="1"/>
    <w:lvlOverride w:ilvl="0">
      <w:startOverride w:val="1"/>
    </w:lvlOverride>
  </w:num>
  <w:num w:numId="614" w16cid:durableId="1640381029">
    <w:abstractNumId w:val="1"/>
    <w:lvlOverride w:ilvl="0">
      <w:startOverride w:val="1"/>
    </w:lvlOverride>
  </w:num>
  <w:num w:numId="615" w16cid:durableId="739909617">
    <w:abstractNumId w:val="1"/>
    <w:lvlOverride w:ilvl="0">
      <w:startOverride w:val="1"/>
    </w:lvlOverride>
  </w:num>
  <w:num w:numId="616" w16cid:durableId="1319111520">
    <w:abstractNumId w:val="1"/>
    <w:lvlOverride w:ilvl="0">
      <w:startOverride w:val="1"/>
    </w:lvlOverride>
  </w:num>
  <w:num w:numId="617" w16cid:durableId="335689024">
    <w:abstractNumId w:val="1"/>
    <w:lvlOverride w:ilvl="0">
      <w:startOverride w:val="1"/>
    </w:lvlOverride>
  </w:num>
  <w:num w:numId="618" w16cid:durableId="1339163633">
    <w:abstractNumId w:val="1"/>
    <w:lvlOverride w:ilvl="0">
      <w:startOverride w:val="1"/>
    </w:lvlOverride>
  </w:num>
  <w:num w:numId="619" w16cid:durableId="861044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BCB"/>
    <w:rsid w:val="0004757B"/>
    <w:rsid w:val="001C367F"/>
    <w:rsid w:val="00211C78"/>
    <w:rsid w:val="00294A0D"/>
    <w:rsid w:val="004422A2"/>
    <w:rsid w:val="00497C86"/>
    <w:rsid w:val="008D0A77"/>
    <w:rsid w:val="00A13BCB"/>
    <w:rsid w:val="00A86BB3"/>
    <w:rsid w:val="00CA29EA"/>
    <w:rsid w:val="00DE05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DA0B"/>
  <w15:docId w15:val="{65ABFC67-9B73-4ABE-811A-5C48A2493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4"/>
        <w:szCs w:val="24"/>
        <w:lang w:val="ro-RO" w:eastAsia="ro-RO"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jc w:val="both"/>
    </w:pPr>
  </w:style>
  <w:style w:type="paragraph" w:styleId="Titlu1">
    <w:name w:val="heading 1"/>
    <w:basedOn w:val="Normal"/>
    <w:next w:val="Normal"/>
    <w:uiPriority w:val="9"/>
    <w:qFormat/>
    <w:pPr>
      <w:spacing w:before="480" w:after="240"/>
      <w:outlineLvl w:val="0"/>
    </w:pPr>
    <w:rPr>
      <w:b/>
      <w:bCs/>
      <w:sz w:val="32"/>
      <w:szCs w:val="32"/>
    </w:rPr>
  </w:style>
  <w:style w:type="paragraph" w:styleId="Titlu2">
    <w:name w:val="heading 2"/>
    <w:basedOn w:val="Normal"/>
    <w:next w:val="Normal"/>
    <w:uiPriority w:val="9"/>
    <w:unhideWhenUsed/>
    <w:qFormat/>
    <w:pPr>
      <w:spacing w:before="360" w:after="180"/>
      <w:outlineLvl w:val="1"/>
    </w:pPr>
    <w:rPr>
      <w:b/>
      <w:bCs/>
      <w:sz w:val="28"/>
      <w:szCs w:val="28"/>
    </w:rPr>
  </w:style>
  <w:style w:type="paragraph" w:styleId="Titlu3">
    <w:name w:val="heading 3"/>
    <w:basedOn w:val="Normal"/>
    <w:next w:val="Normal"/>
    <w:uiPriority w:val="9"/>
    <w:unhideWhenUsed/>
    <w:qFormat/>
    <w:pPr>
      <w:spacing w:before="240" w:after="120"/>
      <w:outlineLvl w:val="2"/>
    </w:pPr>
    <w:rPr>
      <w:b/>
      <w:bCs/>
      <w:sz w:val="28"/>
      <w:szCs w:val="28"/>
    </w:rPr>
  </w:style>
  <w:style w:type="paragraph" w:styleId="Titlu4">
    <w:name w:val="heading 4"/>
    <w:basedOn w:val="Normal"/>
    <w:next w:val="Normal"/>
    <w:uiPriority w:val="9"/>
    <w:unhideWhenUsed/>
    <w:qFormat/>
    <w:pPr>
      <w:spacing w:before="240" w:after="120"/>
      <w:outlineLvl w:val="3"/>
    </w:pPr>
    <w:rPr>
      <w:b/>
      <w:bCs/>
      <w:sz w:val="28"/>
      <w:szCs w:val="28"/>
    </w:rPr>
  </w:style>
  <w:style w:type="paragraph" w:styleId="Titlu5">
    <w:name w:val="heading 5"/>
    <w:basedOn w:val="Normal"/>
    <w:next w:val="Normal"/>
    <w:uiPriority w:val="9"/>
    <w:unhideWhenUsed/>
    <w:qFormat/>
    <w:pPr>
      <w:spacing w:before="240" w:after="120"/>
      <w:outlineLvl w:val="4"/>
    </w:pPr>
    <w:rPr>
      <w:b/>
      <w:bCs/>
      <w:sz w:val="28"/>
      <w:szCs w:val="28"/>
    </w:rPr>
  </w:style>
  <w:style w:type="paragraph" w:styleId="Titlu6">
    <w:name w:val="heading 6"/>
    <w:basedOn w:val="Normal"/>
    <w:next w:val="Normal"/>
    <w:uiPriority w:val="9"/>
    <w:semiHidden/>
    <w:unhideWhenUsed/>
    <w:qFormat/>
    <w:pPr>
      <w:spacing w:before="240" w:after="120"/>
      <w:outlineLvl w:val="5"/>
    </w:pPr>
    <w:rPr>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f">
    <w:name w:val="List Paragraph"/>
    <w:basedOn w:val="Normal"/>
    <w:qFormat/>
  </w:style>
  <w:style w:type="character" w:styleId="Hyperlink">
    <w:name w:val="Hyperlink"/>
    <w:uiPriority w:val="99"/>
    <w:unhideWhenUsed/>
    <w:rPr>
      <w:color w:val="0563C1"/>
      <w:u w:val="single"/>
    </w:rPr>
  </w:style>
  <w:style w:type="character" w:styleId="Referinnotdesubsol">
    <w:name w:val="footnote reference"/>
    <w:uiPriority w:val="99"/>
    <w:semiHidden/>
    <w:unhideWhenUsed/>
    <w:rPr>
      <w:vertAlign w:val="superscript"/>
    </w:rPr>
  </w:style>
  <w:style w:type="paragraph" w:styleId="Textnotdesubsol">
    <w:name w:val="footnote text"/>
    <w:basedOn w:val="Normal"/>
    <w:link w:val="TextnotdesubsolCaracter"/>
    <w:uiPriority w:val="99"/>
    <w:semiHidden/>
    <w:unhideWhenUsed/>
    <w:pPr>
      <w:spacing w:after="0" w:line="240" w:lineRule="auto"/>
    </w:pPr>
    <w:rPr>
      <w:sz w:val="20"/>
      <w:szCs w:val="20"/>
    </w:rPr>
  </w:style>
  <w:style w:type="character" w:customStyle="1" w:styleId="TextnotdesubsolCaracter">
    <w:name w:val="Text notă de subsol Caracter"/>
    <w:link w:val="Textnotdesubsol"/>
    <w:uiPriority w:val="99"/>
    <w:semiHidden/>
    <w:unhideWhenUsed/>
    <w:rPr>
      <w:sz w:val="20"/>
      <w:szCs w:val="20"/>
    </w:rPr>
  </w:style>
  <w:style w:type="paragraph" w:styleId="Titlucuprins">
    <w:name w:val="TOC Heading"/>
    <w:basedOn w:val="Titlu1"/>
    <w:next w:val="Normal"/>
    <w:uiPriority w:val="39"/>
    <w:unhideWhenUsed/>
    <w:qFormat/>
    <w:rsid w:val="004422A2"/>
    <w:pPr>
      <w:keepNext/>
      <w:keepLines/>
      <w:spacing w:before="240" w:after="0" w:line="259" w:lineRule="auto"/>
      <w:jc w:val="left"/>
      <w:outlineLvl w:val="9"/>
    </w:pPr>
    <w:rPr>
      <w:rFonts w:asciiTheme="majorHAnsi" w:eastAsiaTheme="majorEastAsia" w:hAnsiTheme="majorHAnsi" w:cstheme="majorBidi"/>
      <w:b w:val="0"/>
      <w:bCs w:val="0"/>
      <w:color w:val="0F4761" w:themeColor="accent1" w:themeShade="BF"/>
      <w:lang w:val="en-US" w:eastAsia="en-US"/>
    </w:rPr>
  </w:style>
  <w:style w:type="paragraph" w:styleId="Cuprins3">
    <w:name w:val="toc 3"/>
    <w:basedOn w:val="Normal"/>
    <w:next w:val="Normal"/>
    <w:autoRedefine/>
    <w:uiPriority w:val="39"/>
    <w:unhideWhenUsed/>
    <w:rsid w:val="004422A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4806D23724414DA8DB68EC71D4685B" ma:contentTypeVersion="14" ma:contentTypeDescription="Create a new document." ma:contentTypeScope="" ma:versionID="2e1fde4a5d9a9e0cadd539b7530dcdee">
  <xsd:schema xmlns:xsd="http://www.w3.org/2001/XMLSchema" xmlns:xs="http://www.w3.org/2001/XMLSchema" xmlns:p="http://schemas.microsoft.com/office/2006/metadata/properties" xmlns:ns2="602e0562-02c5-4f31-88c6-1e1f452eef19" xmlns:ns3="bf9e9d3a-bb2f-4b2a-bc30-801096c0d0f9" targetNamespace="http://schemas.microsoft.com/office/2006/metadata/properties" ma:root="true" ma:fieldsID="1951b46807155ecf8557cbf3273cc203" ns2:_="" ns3:_="">
    <xsd:import namespace="602e0562-02c5-4f31-88c6-1e1f452eef19"/>
    <xsd:import namespace="bf9e9d3a-bb2f-4b2a-bc30-801096c0d0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e0562-02c5-4f31-88c6-1e1f452ee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9dd02f7-a171-4da1-b8c0-6c193f5f90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9e9d3a-bb2f-4b2a-bc30-801096c0d0f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913b5d-f4bd-44b4-a4f3-a4e7d3f38d01}" ma:internalName="TaxCatchAll" ma:showField="CatchAllData" ma:web="bf9e9d3a-bb2f-4b2a-bc30-801096c0d0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9e9d3a-bb2f-4b2a-bc30-801096c0d0f9" xsi:nil="true"/>
    <lcf76f155ced4ddcb4097134ff3c332f xmlns="602e0562-02c5-4f31-88c6-1e1f452eef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A019E6-F774-4008-9C8B-C62CA6B4BD71}">
  <ds:schemaRefs>
    <ds:schemaRef ds:uri="http://schemas.openxmlformats.org/officeDocument/2006/bibliography"/>
  </ds:schemaRefs>
</ds:datastoreItem>
</file>

<file path=customXml/itemProps2.xml><?xml version="1.0" encoding="utf-8"?>
<ds:datastoreItem xmlns:ds="http://schemas.openxmlformats.org/officeDocument/2006/customXml" ds:itemID="{F989B0E2-849B-4546-A629-8FEF42AC7764}"/>
</file>

<file path=customXml/itemProps3.xml><?xml version="1.0" encoding="utf-8"?>
<ds:datastoreItem xmlns:ds="http://schemas.openxmlformats.org/officeDocument/2006/customXml" ds:itemID="{01E7295A-1A69-4C34-B178-738B0D9C38E3}"/>
</file>

<file path=customXml/itemProps4.xml><?xml version="1.0" encoding="utf-8"?>
<ds:datastoreItem xmlns:ds="http://schemas.openxmlformats.org/officeDocument/2006/customXml" ds:itemID="{EC927719-0D52-424F-AFD6-C3B7017A2AE7}"/>
</file>

<file path=docProps/app.xml><?xml version="1.0" encoding="utf-8"?>
<Properties xmlns="http://schemas.openxmlformats.org/officeDocument/2006/extended-properties" xmlns:vt="http://schemas.openxmlformats.org/officeDocument/2006/docPropsVTypes">
  <Template>Normal</Template>
  <TotalTime>21</TotalTime>
  <Pages>101</Pages>
  <Words>40498</Words>
  <Characters>230844</Characters>
  <Application>Microsoft Office Word</Application>
  <DocSecurity>0</DocSecurity>
  <Lines>1923</Lines>
  <Paragraphs>541</Paragraphs>
  <ScaleCrop>false</ScaleCrop>
  <Company/>
  <LinksUpToDate>false</LinksUpToDate>
  <CharactersWithSpaces>270801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Spirea Denisa</cp:lastModifiedBy>
  <cp:revision>4</cp:revision>
  <dcterms:created xsi:type="dcterms:W3CDTF">2026-02-23T14:05:00Z</dcterms:created>
  <dcterms:modified xsi:type="dcterms:W3CDTF">2026-03-02T13:37:00Z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0x010100304806D23724414DA8DB68EC71D4685B</vt:lpwstr>
  </property>
</Properties>
</file>